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C8D229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46694F" w:rsidRPr="004C1F9E">
        <w:rPr>
          <w:bCs/>
          <w:noProof w:val="0"/>
          <w:sz w:val="24"/>
          <w:szCs w:val="24"/>
        </w:rPr>
        <w:t>748</w:t>
      </w:r>
      <w:r w:rsidR="0046694F">
        <w:rPr>
          <w:bCs/>
          <w:noProof w:val="0"/>
          <w:sz w:val="24"/>
          <w:szCs w:val="24"/>
        </w:rPr>
        <w:t>0</w:t>
      </w:r>
    </w:p>
    <w:p w14:paraId="3723E1D3" w14:textId="4D75970F" w:rsidR="005432D9" w:rsidRPr="002F58CD" w:rsidRDefault="000D3DFC" w:rsidP="005432D9">
      <w:pPr>
        <w:pStyle w:val="Header"/>
        <w:tabs>
          <w:tab w:val="right" w:pos="9639"/>
        </w:tabs>
        <w:rPr>
          <w:rFonts w:eastAsia="SimSun"/>
          <w:sz w:val="24"/>
          <w:szCs w:val="24"/>
          <w:lang w:val="de-DE" w:eastAsia="zh-CN"/>
        </w:rPr>
      </w:pPr>
      <w:r w:rsidRPr="002F58CD">
        <w:rPr>
          <w:rFonts w:eastAsia="SimSun"/>
          <w:sz w:val="24"/>
          <w:szCs w:val="24"/>
          <w:lang w:val="de-DE" w:eastAsia="zh-CN"/>
        </w:rPr>
        <w:t>Maastricht, Netherlands, 19 – 23 August 2024</w:t>
      </w:r>
      <w:r w:rsidR="005432D9" w:rsidRPr="002F58CD">
        <w:rPr>
          <w:rFonts w:eastAsia="SimSun"/>
          <w:sz w:val="24"/>
          <w:szCs w:val="24"/>
          <w:lang w:val="de-DE" w:eastAsia="zh-CN"/>
        </w:rPr>
        <w:tab/>
      </w:r>
    </w:p>
    <w:p w14:paraId="2E02E5F5" w14:textId="77777777" w:rsidR="00A209D6" w:rsidRPr="002F58CD" w:rsidRDefault="00A209D6" w:rsidP="00A209D6">
      <w:pPr>
        <w:pStyle w:val="Header"/>
        <w:rPr>
          <w:sz w:val="24"/>
          <w:lang w:val="de-DE"/>
        </w:rPr>
      </w:pPr>
    </w:p>
    <w:p w14:paraId="403CB9C0" w14:textId="77777777" w:rsidR="00A209D6" w:rsidRPr="002F58CD" w:rsidRDefault="00A209D6" w:rsidP="00A209D6">
      <w:pPr>
        <w:pStyle w:val="Header"/>
        <w:rPr>
          <w:sz w:val="24"/>
          <w:lang w:val="de-DE"/>
        </w:rPr>
      </w:pPr>
    </w:p>
    <w:p w14:paraId="310B92C9" w14:textId="3330F2F1" w:rsidR="00446C3A" w:rsidRPr="002F58CD" w:rsidRDefault="00446C3A" w:rsidP="00446C3A">
      <w:pPr>
        <w:pStyle w:val="CRCoverPage"/>
        <w:tabs>
          <w:tab w:val="left" w:pos="1985"/>
        </w:tabs>
        <w:rPr>
          <w:rFonts w:cs="Arial"/>
          <w:b/>
          <w:sz w:val="24"/>
          <w:lang w:val="de-DE" w:eastAsia="ja-JP"/>
        </w:rPr>
      </w:pPr>
      <w:r w:rsidRPr="002F58CD">
        <w:rPr>
          <w:rFonts w:cs="Arial"/>
          <w:b/>
          <w:sz w:val="24"/>
          <w:lang w:val="de-DE"/>
        </w:rPr>
        <w:t>Agenda item:</w:t>
      </w:r>
      <w:r w:rsidRPr="002F58CD">
        <w:rPr>
          <w:rFonts w:cs="Arial"/>
          <w:b/>
          <w:sz w:val="24"/>
          <w:lang w:val="de-DE"/>
        </w:rPr>
        <w:tab/>
      </w:r>
      <w:r w:rsidR="004A3C76">
        <w:rPr>
          <w:rFonts w:cs="Arial"/>
          <w:b/>
          <w:sz w:val="24"/>
          <w:lang w:val="de-DE" w:eastAsia="ja-JP"/>
        </w:rPr>
        <w:t>8.3.2.2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7E4CEE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6195">
        <w:rPr>
          <w:rFonts w:ascii="Arial" w:hAnsi="Arial" w:cs="Arial"/>
          <w:b/>
          <w:bCs/>
          <w:sz w:val="24"/>
        </w:rPr>
        <w:t>Mobility Optimization based on RRM Measurement Prediction</w:t>
      </w:r>
    </w:p>
    <w:p w14:paraId="25F387E8" w14:textId="4489405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C1371" w:rsidRPr="003F34A9">
        <w:rPr>
          <w:rFonts w:ascii="Arial" w:hAnsi="Arial" w:cs="Arial"/>
          <w:b/>
          <w:bCs/>
          <w:sz w:val="24"/>
        </w:rPr>
        <w:t>FS_NR_AIML_Mob</w:t>
      </w:r>
      <w:proofErr w:type="spellEnd"/>
      <w:r w:rsidR="003C1371">
        <w:rPr>
          <w:rFonts w:ascii="Arial" w:hAnsi="Arial" w:cs="Arial"/>
          <w:b/>
          <w:bCs/>
          <w:sz w:val="24"/>
        </w:rPr>
        <w:t xml:space="preserve"> </w:t>
      </w:r>
      <w:r>
        <w:rPr>
          <w:rFonts w:ascii="Arial" w:hAnsi="Arial" w:cs="Arial"/>
          <w:b/>
          <w:bCs/>
          <w:sz w:val="24"/>
        </w:rPr>
        <w:t xml:space="preserve">- Release </w:t>
      </w:r>
      <w:r w:rsidR="003C137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22D1B3" w14:textId="77777777" w:rsidR="000366C8" w:rsidRPr="0052655C" w:rsidRDefault="000366C8" w:rsidP="00FE5A81">
      <w:r>
        <w:t xml:space="preserve">In </w:t>
      </w:r>
      <w:r w:rsidRPr="0052655C">
        <w:t xml:space="preserve">RAN#125bis </w:t>
      </w:r>
      <w:r>
        <w:t>the following</w:t>
      </w:r>
      <w:r w:rsidRPr="0052655C">
        <w:t xml:space="preserve"> </w:t>
      </w:r>
      <w:r>
        <w:t xml:space="preserve">sub-use </w:t>
      </w:r>
      <w:r w:rsidRPr="0052655C">
        <w:t>cases</w:t>
      </w:r>
      <w:r>
        <w:t xml:space="preserve"> were agreed for RRM measurement prediction.</w:t>
      </w:r>
    </w:p>
    <w:p w14:paraId="63D389E8" w14:textId="77777777" w:rsidR="000366C8" w:rsidRPr="0052655C" w:rsidRDefault="000366C8" w:rsidP="004C1F9E">
      <w:pPr>
        <w:pStyle w:val="ListParagraph"/>
        <w:numPr>
          <w:ilvl w:val="0"/>
          <w:numId w:val="18"/>
        </w:numPr>
        <w:shd w:val="clear" w:color="auto" w:fill="FFFFFF"/>
        <w:spacing w:before="240"/>
        <w:jc w:val="both"/>
      </w:pPr>
      <w:r w:rsidRPr="0052655C">
        <w:t>Case 1: To predict beam level results, then generate cell level results based on the predicted beam results.</w:t>
      </w:r>
    </w:p>
    <w:p w14:paraId="455E66DE" w14:textId="77777777" w:rsidR="000366C8" w:rsidRPr="0052655C" w:rsidRDefault="000366C8" w:rsidP="004C1F9E">
      <w:pPr>
        <w:pStyle w:val="ListParagraph"/>
        <w:numPr>
          <w:ilvl w:val="0"/>
          <w:numId w:val="18"/>
        </w:numPr>
        <w:shd w:val="clear" w:color="auto" w:fill="FFFFFF"/>
        <w:spacing w:before="240"/>
        <w:jc w:val="both"/>
      </w:pPr>
      <w:r w:rsidRPr="0052655C">
        <w:t>Case 2: To directly predict cell level results based on cell level results.</w:t>
      </w:r>
    </w:p>
    <w:p w14:paraId="519D2777" w14:textId="77777777" w:rsidR="000366C8" w:rsidRDefault="000366C8" w:rsidP="004C1F9E">
      <w:pPr>
        <w:pStyle w:val="ListParagraph"/>
        <w:numPr>
          <w:ilvl w:val="0"/>
          <w:numId w:val="18"/>
        </w:numPr>
        <w:shd w:val="clear" w:color="auto" w:fill="FFFFFF"/>
        <w:spacing w:before="240"/>
        <w:jc w:val="both"/>
      </w:pPr>
      <w:r>
        <w:t>C</w:t>
      </w:r>
      <w:r w:rsidRPr="0052655C">
        <w:t>ase 3: To directly predict cell level results based on beam level results.</w:t>
      </w:r>
    </w:p>
    <w:p w14:paraId="14FFF1C0" w14:textId="77777777" w:rsidR="000366C8" w:rsidRDefault="000366C8" w:rsidP="00FE5A81">
      <w:r>
        <w:t xml:space="preserve">Based on the e-mail discussion [1], the two main identified objectives are: </w:t>
      </w:r>
    </w:p>
    <w:p w14:paraId="39EA0D58" w14:textId="77777777" w:rsidR="000366C8" w:rsidRDefault="000366C8" w:rsidP="004C1F9E">
      <w:pPr>
        <w:pStyle w:val="ListParagraph"/>
        <w:numPr>
          <w:ilvl w:val="0"/>
          <w:numId w:val="19"/>
        </w:numPr>
        <w:shd w:val="clear" w:color="auto" w:fill="FFFFFF"/>
        <w:spacing w:before="240"/>
        <w:jc w:val="both"/>
      </w:pPr>
      <w:r w:rsidRPr="0052655C">
        <w:rPr>
          <w:b/>
          <w:bCs/>
        </w:rPr>
        <w:t>Measurement reduction</w:t>
      </w:r>
      <w:r>
        <w:rPr>
          <w:b/>
          <w:bCs/>
        </w:rPr>
        <w:t>.</w:t>
      </w:r>
      <w:r>
        <w:t xml:space="preserve"> Achieve the same mobility performance, but with reduced DL radio measurements that the UE needs to take and report, which improves UE energy efficiency and reduces the required signalling.</w:t>
      </w:r>
    </w:p>
    <w:p w14:paraId="630EC474" w14:textId="77777777" w:rsidR="000366C8" w:rsidRDefault="000366C8" w:rsidP="004C1F9E">
      <w:pPr>
        <w:pStyle w:val="ListParagraph"/>
        <w:numPr>
          <w:ilvl w:val="0"/>
          <w:numId w:val="19"/>
        </w:numPr>
        <w:shd w:val="clear" w:color="auto" w:fill="FFFFFF"/>
        <w:spacing w:before="240"/>
        <w:jc w:val="both"/>
      </w:pPr>
      <w:r w:rsidRPr="0052655C">
        <w:rPr>
          <w:b/>
          <w:bCs/>
        </w:rPr>
        <w:t>Mobility optimization.</w:t>
      </w:r>
      <w:r>
        <w:t xml:space="preserve"> Predict future UE DL radio measurements and use them to optimize mobility decisions.</w:t>
      </w:r>
    </w:p>
    <w:p w14:paraId="48938E07" w14:textId="77777777" w:rsidR="000366C8" w:rsidRDefault="000366C8" w:rsidP="000366C8">
      <w:r>
        <w:t>Moreover, in RAN2#126, we agreed to prioritize the following sub-use cases.</w:t>
      </w:r>
    </w:p>
    <w:tbl>
      <w:tblPr>
        <w:tblStyle w:val="1"/>
        <w:tblW w:w="8794" w:type="dxa"/>
        <w:jc w:val="center"/>
        <w:tblLook w:val="04A0" w:firstRow="1" w:lastRow="0" w:firstColumn="1" w:lastColumn="0" w:noHBand="0" w:noVBand="1"/>
      </w:tblPr>
      <w:tblGrid>
        <w:gridCol w:w="1142"/>
        <w:gridCol w:w="1313"/>
        <w:gridCol w:w="4071"/>
        <w:gridCol w:w="974"/>
        <w:gridCol w:w="1294"/>
      </w:tblGrid>
      <w:tr w:rsidR="000366C8" w:rsidRPr="002750EA" w14:paraId="0A1CE5B3" w14:textId="77777777" w:rsidTr="003F34A9">
        <w:trPr>
          <w:jc w:val="center"/>
        </w:trPr>
        <w:tc>
          <w:tcPr>
            <w:tcW w:w="1168" w:type="dxa"/>
          </w:tcPr>
          <w:p w14:paraId="5FBC6DFF"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Case number</w:t>
            </w:r>
          </w:p>
        </w:tc>
        <w:tc>
          <w:tcPr>
            <w:tcW w:w="1317" w:type="dxa"/>
          </w:tcPr>
          <w:p w14:paraId="5AD4A61A"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 xml:space="preserve">Prioritization </w:t>
            </w:r>
          </w:p>
        </w:tc>
        <w:tc>
          <w:tcPr>
            <w:tcW w:w="4319" w:type="dxa"/>
          </w:tcPr>
          <w:p w14:paraId="2AF524D0"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Evaluation scenario combination</w:t>
            </w:r>
          </w:p>
        </w:tc>
        <w:tc>
          <w:tcPr>
            <w:tcW w:w="995" w:type="dxa"/>
          </w:tcPr>
          <w:p w14:paraId="19921296" w14:textId="77777777" w:rsidR="000366C8" w:rsidRPr="002750EA" w:rsidRDefault="000366C8" w:rsidP="003F34A9">
            <w:pPr>
              <w:spacing w:beforeLines="50" w:before="120" w:after="0"/>
              <w:rPr>
                <w:rFonts w:eastAsia="MS Mincho"/>
                <w:szCs w:val="24"/>
                <w:lang w:eastAsia="en-GB"/>
              </w:rPr>
            </w:pPr>
            <w:r>
              <w:rPr>
                <w:rFonts w:eastAsia="MS Mincho"/>
                <w:szCs w:val="24"/>
                <w:lang w:eastAsia="en-GB"/>
              </w:rPr>
              <w:t>T</w:t>
            </w:r>
            <w:r w:rsidRPr="002750EA">
              <w:rPr>
                <w:rFonts w:eastAsia="MS Mincho"/>
                <w:szCs w:val="24"/>
                <w:lang w:eastAsia="en-GB"/>
              </w:rPr>
              <w:t>arget study goal</w:t>
            </w:r>
          </w:p>
        </w:tc>
        <w:tc>
          <w:tcPr>
            <w:tcW w:w="995" w:type="dxa"/>
          </w:tcPr>
          <w:p w14:paraId="13DFC1DD"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Methodology</w:t>
            </w:r>
          </w:p>
        </w:tc>
      </w:tr>
      <w:tr w:rsidR="000366C8" w:rsidRPr="002750EA" w14:paraId="5B6B777E" w14:textId="77777777" w:rsidTr="003F34A9">
        <w:trPr>
          <w:jc w:val="center"/>
        </w:trPr>
        <w:tc>
          <w:tcPr>
            <w:tcW w:w="1168" w:type="dxa"/>
          </w:tcPr>
          <w:p w14:paraId="11A4B02A"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1</w:t>
            </w:r>
          </w:p>
        </w:tc>
        <w:tc>
          <w:tcPr>
            <w:tcW w:w="1317" w:type="dxa"/>
          </w:tcPr>
          <w:p w14:paraId="7606EE35"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Low</w:t>
            </w:r>
          </w:p>
        </w:tc>
        <w:tc>
          <w:tcPr>
            <w:tcW w:w="4319" w:type="dxa"/>
          </w:tcPr>
          <w:p w14:paraId="02ED54E1"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FR1 to FR1 intra-frequency temporal domain case A</w:t>
            </w:r>
          </w:p>
        </w:tc>
        <w:tc>
          <w:tcPr>
            <w:tcW w:w="995" w:type="dxa"/>
          </w:tcPr>
          <w:p w14:paraId="65DDE552"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2</w:t>
            </w:r>
            <w:r w:rsidRPr="002750EA">
              <w:rPr>
                <w:rFonts w:eastAsia="MS Mincho"/>
                <w:szCs w:val="24"/>
                <w:vertAlign w:val="superscript"/>
                <w:lang w:eastAsia="en-GB"/>
              </w:rPr>
              <w:t>nd</w:t>
            </w:r>
            <w:r w:rsidRPr="002750EA">
              <w:rPr>
                <w:rFonts w:eastAsia="MS Mincho"/>
                <w:szCs w:val="24"/>
                <w:lang w:eastAsia="en-GB"/>
              </w:rPr>
              <w:t xml:space="preserve">   goal</w:t>
            </w:r>
          </w:p>
        </w:tc>
        <w:tc>
          <w:tcPr>
            <w:tcW w:w="995" w:type="dxa"/>
          </w:tcPr>
          <w:p w14:paraId="0CB373BB"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TBD</w:t>
            </w:r>
          </w:p>
        </w:tc>
      </w:tr>
      <w:tr w:rsidR="000366C8" w:rsidRPr="002750EA" w14:paraId="1D8F901F" w14:textId="77777777" w:rsidTr="003F34A9">
        <w:trPr>
          <w:jc w:val="center"/>
        </w:trPr>
        <w:tc>
          <w:tcPr>
            <w:tcW w:w="1168" w:type="dxa"/>
          </w:tcPr>
          <w:p w14:paraId="44D3FD35"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2</w:t>
            </w:r>
          </w:p>
        </w:tc>
        <w:tc>
          <w:tcPr>
            <w:tcW w:w="1317" w:type="dxa"/>
          </w:tcPr>
          <w:p w14:paraId="13A5AB54"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High</w:t>
            </w:r>
          </w:p>
        </w:tc>
        <w:tc>
          <w:tcPr>
            <w:tcW w:w="4319" w:type="dxa"/>
          </w:tcPr>
          <w:p w14:paraId="55AA7D85"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FR1 to FR1 intra-frequency temporal domain case B</w:t>
            </w:r>
          </w:p>
        </w:tc>
        <w:tc>
          <w:tcPr>
            <w:tcW w:w="995" w:type="dxa"/>
          </w:tcPr>
          <w:p w14:paraId="089E4684"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vertAlign w:val="superscript"/>
                <w:lang w:eastAsia="en-GB"/>
              </w:rPr>
              <w:t xml:space="preserve">  </w:t>
            </w:r>
            <w:r w:rsidRPr="002750EA">
              <w:rPr>
                <w:rFonts w:eastAsia="MS Mincho"/>
                <w:szCs w:val="24"/>
                <w:highlight w:val="yellow"/>
                <w:lang w:eastAsia="en-GB"/>
              </w:rPr>
              <w:t>1</w:t>
            </w:r>
            <w:proofErr w:type="gramStart"/>
            <w:r w:rsidRPr="002750EA">
              <w:rPr>
                <w:rFonts w:eastAsia="MS Mincho"/>
                <w:szCs w:val="24"/>
                <w:highlight w:val="yellow"/>
                <w:vertAlign w:val="superscript"/>
                <w:lang w:eastAsia="en-GB"/>
              </w:rPr>
              <w:t>st</w:t>
            </w:r>
            <w:r w:rsidRPr="002750EA">
              <w:rPr>
                <w:rFonts w:eastAsia="MS Mincho"/>
                <w:szCs w:val="24"/>
                <w:highlight w:val="yellow"/>
                <w:lang w:eastAsia="en-GB"/>
              </w:rPr>
              <w:t xml:space="preserve">  goal</w:t>
            </w:r>
            <w:proofErr w:type="gramEnd"/>
          </w:p>
        </w:tc>
        <w:tc>
          <w:tcPr>
            <w:tcW w:w="995" w:type="dxa"/>
          </w:tcPr>
          <w:p w14:paraId="3B03D859" w14:textId="77777777" w:rsidR="000366C8" w:rsidRPr="002750EA" w:rsidRDefault="000366C8" w:rsidP="003F34A9">
            <w:pPr>
              <w:spacing w:beforeLines="50" w:before="120" w:after="0"/>
              <w:rPr>
                <w:rFonts w:eastAsia="MS Mincho"/>
                <w:szCs w:val="24"/>
                <w:highlight w:val="yellow"/>
                <w:vertAlign w:val="superscript"/>
                <w:lang w:eastAsia="en-GB"/>
              </w:rPr>
            </w:pPr>
            <w:r w:rsidRPr="002750EA">
              <w:rPr>
                <w:rFonts w:eastAsia="MS Mincho"/>
                <w:szCs w:val="24"/>
                <w:highlight w:val="yellow"/>
                <w:lang w:eastAsia="en-GB"/>
              </w:rPr>
              <w:t>Intra-cell</w:t>
            </w:r>
          </w:p>
        </w:tc>
      </w:tr>
      <w:tr w:rsidR="000366C8" w:rsidRPr="002750EA" w14:paraId="61554309" w14:textId="77777777" w:rsidTr="003F34A9">
        <w:trPr>
          <w:jc w:val="center"/>
        </w:trPr>
        <w:tc>
          <w:tcPr>
            <w:tcW w:w="1168" w:type="dxa"/>
          </w:tcPr>
          <w:p w14:paraId="2798BB2C"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3</w:t>
            </w:r>
          </w:p>
        </w:tc>
        <w:tc>
          <w:tcPr>
            <w:tcW w:w="1317" w:type="dxa"/>
          </w:tcPr>
          <w:p w14:paraId="29514C85"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High</w:t>
            </w:r>
          </w:p>
        </w:tc>
        <w:tc>
          <w:tcPr>
            <w:tcW w:w="4319" w:type="dxa"/>
          </w:tcPr>
          <w:p w14:paraId="2EF1535F"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FR1 to FR1 inter-frequency (frequency domain)</w:t>
            </w:r>
          </w:p>
        </w:tc>
        <w:tc>
          <w:tcPr>
            <w:tcW w:w="995" w:type="dxa"/>
          </w:tcPr>
          <w:p w14:paraId="7B18412B"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1</w:t>
            </w:r>
            <w:r w:rsidRPr="002750EA">
              <w:rPr>
                <w:rFonts w:eastAsia="MS Mincho"/>
                <w:szCs w:val="24"/>
                <w:highlight w:val="yellow"/>
                <w:vertAlign w:val="superscript"/>
                <w:lang w:eastAsia="en-GB"/>
              </w:rPr>
              <w:t>st</w:t>
            </w:r>
            <w:r w:rsidRPr="002750EA">
              <w:rPr>
                <w:rFonts w:eastAsia="MS Mincho"/>
                <w:szCs w:val="24"/>
                <w:highlight w:val="yellow"/>
                <w:lang w:eastAsia="en-GB"/>
              </w:rPr>
              <w:t xml:space="preserve"> goal</w:t>
            </w:r>
          </w:p>
        </w:tc>
        <w:tc>
          <w:tcPr>
            <w:tcW w:w="995" w:type="dxa"/>
          </w:tcPr>
          <w:p w14:paraId="6C8910C5"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 xml:space="preserve">Inter-cell </w:t>
            </w:r>
          </w:p>
        </w:tc>
      </w:tr>
      <w:tr w:rsidR="000366C8" w:rsidRPr="002750EA" w14:paraId="245414C7" w14:textId="77777777" w:rsidTr="003F34A9">
        <w:trPr>
          <w:jc w:val="center"/>
        </w:trPr>
        <w:tc>
          <w:tcPr>
            <w:tcW w:w="1168" w:type="dxa"/>
          </w:tcPr>
          <w:p w14:paraId="1EF998A6"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4</w:t>
            </w:r>
          </w:p>
        </w:tc>
        <w:tc>
          <w:tcPr>
            <w:tcW w:w="1317" w:type="dxa"/>
          </w:tcPr>
          <w:p w14:paraId="6861CCC1"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High</w:t>
            </w:r>
          </w:p>
        </w:tc>
        <w:tc>
          <w:tcPr>
            <w:tcW w:w="4319" w:type="dxa"/>
          </w:tcPr>
          <w:p w14:paraId="0AF8E7A7"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FR2 to FR2 intra-frequency temporal domain case A</w:t>
            </w:r>
          </w:p>
        </w:tc>
        <w:tc>
          <w:tcPr>
            <w:tcW w:w="995" w:type="dxa"/>
          </w:tcPr>
          <w:p w14:paraId="09DB957D"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2</w:t>
            </w:r>
            <w:r w:rsidRPr="002750EA">
              <w:rPr>
                <w:rFonts w:eastAsia="MS Mincho"/>
                <w:szCs w:val="24"/>
                <w:highlight w:val="yellow"/>
                <w:vertAlign w:val="superscript"/>
                <w:lang w:eastAsia="en-GB"/>
              </w:rPr>
              <w:t>nd</w:t>
            </w:r>
            <w:r w:rsidRPr="002750EA">
              <w:rPr>
                <w:rFonts w:eastAsia="MS Mincho"/>
                <w:szCs w:val="24"/>
                <w:highlight w:val="yellow"/>
                <w:lang w:eastAsia="en-GB"/>
              </w:rPr>
              <w:t xml:space="preserve"> goal</w:t>
            </w:r>
          </w:p>
        </w:tc>
        <w:tc>
          <w:tcPr>
            <w:tcW w:w="995" w:type="dxa"/>
          </w:tcPr>
          <w:p w14:paraId="48028924" w14:textId="77777777" w:rsidR="000366C8" w:rsidRPr="002750EA" w:rsidRDefault="000366C8" w:rsidP="003F34A9">
            <w:pPr>
              <w:spacing w:beforeLines="50" w:before="120" w:after="0"/>
              <w:rPr>
                <w:rFonts w:eastAsia="MS Mincho"/>
                <w:szCs w:val="24"/>
                <w:highlight w:val="yellow"/>
                <w:lang w:eastAsia="en-GB"/>
              </w:rPr>
            </w:pPr>
            <w:r w:rsidRPr="002750EA">
              <w:rPr>
                <w:rFonts w:eastAsia="MS Mincho"/>
                <w:szCs w:val="24"/>
                <w:highlight w:val="yellow"/>
                <w:lang w:eastAsia="en-GB"/>
              </w:rPr>
              <w:t>Intra-cell</w:t>
            </w:r>
          </w:p>
        </w:tc>
      </w:tr>
      <w:tr w:rsidR="000366C8" w:rsidRPr="002750EA" w14:paraId="758A3CF2" w14:textId="77777777" w:rsidTr="003F34A9">
        <w:trPr>
          <w:jc w:val="center"/>
        </w:trPr>
        <w:tc>
          <w:tcPr>
            <w:tcW w:w="1168" w:type="dxa"/>
          </w:tcPr>
          <w:p w14:paraId="48ADE2F2"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5</w:t>
            </w:r>
          </w:p>
        </w:tc>
        <w:tc>
          <w:tcPr>
            <w:tcW w:w="1317" w:type="dxa"/>
          </w:tcPr>
          <w:p w14:paraId="51E830C9"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Low</w:t>
            </w:r>
          </w:p>
        </w:tc>
        <w:tc>
          <w:tcPr>
            <w:tcW w:w="4319" w:type="dxa"/>
          </w:tcPr>
          <w:p w14:paraId="53A464D0"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FR2 to FR2 intra-frequency temporal domain case B</w:t>
            </w:r>
          </w:p>
        </w:tc>
        <w:tc>
          <w:tcPr>
            <w:tcW w:w="995" w:type="dxa"/>
          </w:tcPr>
          <w:p w14:paraId="64BC5893"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1</w:t>
            </w:r>
            <w:r w:rsidRPr="002750EA">
              <w:rPr>
                <w:rFonts w:eastAsia="MS Mincho"/>
                <w:szCs w:val="24"/>
                <w:vertAlign w:val="superscript"/>
                <w:lang w:eastAsia="en-GB"/>
              </w:rPr>
              <w:t>st</w:t>
            </w:r>
            <w:r w:rsidRPr="002750EA">
              <w:rPr>
                <w:rFonts w:eastAsia="MS Mincho"/>
                <w:szCs w:val="24"/>
                <w:lang w:eastAsia="en-GB"/>
              </w:rPr>
              <w:t xml:space="preserve"> goal</w:t>
            </w:r>
          </w:p>
        </w:tc>
        <w:tc>
          <w:tcPr>
            <w:tcW w:w="995" w:type="dxa"/>
          </w:tcPr>
          <w:p w14:paraId="289EF784" w14:textId="77777777" w:rsidR="000366C8" w:rsidRPr="002750EA" w:rsidRDefault="000366C8" w:rsidP="003F34A9">
            <w:pPr>
              <w:spacing w:beforeLines="50" w:before="120" w:after="0"/>
              <w:rPr>
                <w:rFonts w:eastAsia="MS Mincho"/>
                <w:szCs w:val="24"/>
                <w:lang w:eastAsia="en-GB"/>
              </w:rPr>
            </w:pPr>
            <w:r w:rsidRPr="002750EA">
              <w:rPr>
                <w:rFonts w:eastAsia="MS Mincho"/>
                <w:szCs w:val="24"/>
                <w:lang w:eastAsia="en-GB"/>
              </w:rPr>
              <w:t>TBD</w:t>
            </w:r>
          </w:p>
        </w:tc>
      </w:tr>
      <w:tr w:rsidR="000366C8" w:rsidRPr="002750EA" w14:paraId="3C5FDDCC" w14:textId="77777777" w:rsidTr="003F34A9">
        <w:trPr>
          <w:jc w:val="center"/>
        </w:trPr>
        <w:tc>
          <w:tcPr>
            <w:tcW w:w="1168" w:type="dxa"/>
          </w:tcPr>
          <w:p w14:paraId="53510061" w14:textId="77777777" w:rsidR="000366C8" w:rsidRPr="002750EA" w:rsidRDefault="000366C8" w:rsidP="004C1F9E">
            <w:pPr>
              <w:spacing w:beforeLines="50" w:before="120"/>
              <w:rPr>
                <w:rFonts w:eastAsia="MS Mincho"/>
                <w:szCs w:val="24"/>
                <w:lang w:eastAsia="en-GB"/>
              </w:rPr>
            </w:pPr>
            <w:r w:rsidRPr="002750EA">
              <w:rPr>
                <w:rFonts w:eastAsia="MS Mincho"/>
                <w:szCs w:val="24"/>
                <w:lang w:eastAsia="en-GB"/>
              </w:rPr>
              <w:t>6</w:t>
            </w:r>
          </w:p>
        </w:tc>
        <w:tc>
          <w:tcPr>
            <w:tcW w:w="1317" w:type="dxa"/>
          </w:tcPr>
          <w:p w14:paraId="65887BCD" w14:textId="77777777" w:rsidR="000366C8" w:rsidRPr="002750EA" w:rsidRDefault="000366C8" w:rsidP="004C1F9E">
            <w:pPr>
              <w:spacing w:beforeLines="50" w:before="120"/>
              <w:rPr>
                <w:rFonts w:eastAsia="MS Mincho"/>
                <w:szCs w:val="24"/>
                <w:lang w:eastAsia="en-GB"/>
              </w:rPr>
            </w:pPr>
            <w:r w:rsidRPr="002750EA">
              <w:rPr>
                <w:rFonts w:eastAsia="MS Mincho"/>
                <w:szCs w:val="24"/>
                <w:lang w:eastAsia="en-GB"/>
              </w:rPr>
              <w:t>Middle</w:t>
            </w:r>
          </w:p>
        </w:tc>
        <w:tc>
          <w:tcPr>
            <w:tcW w:w="4319" w:type="dxa"/>
          </w:tcPr>
          <w:p w14:paraId="40025D43" w14:textId="77777777" w:rsidR="000366C8" w:rsidRPr="002750EA" w:rsidRDefault="000366C8" w:rsidP="004C1F9E">
            <w:pPr>
              <w:spacing w:beforeLines="50" w:before="120"/>
              <w:rPr>
                <w:rFonts w:eastAsia="MS Mincho"/>
                <w:szCs w:val="24"/>
                <w:lang w:eastAsia="en-GB"/>
              </w:rPr>
            </w:pPr>
            <w:r w:rsidRPr="002750EA">
              <w:rPr>
                <w:rFonts w:eastAsia="MS Mincho"/>
                <w:szCs w:val="24"/>
                <w:lang w:eastAsia="en-GB"/>
              </w:rPr>
              <w:t>FR2 to FR2 intra-frequency spatial domain</w:t>
            </w:r>
          </w:p>
        </w:tc>
        <w:tc>
          <w:tcPr>
            <w:tcW w:w="995" w:type="dxa"/>
          </w:tcPr>
          <w:p w14:paraId="35C09B7F" w14:textId="77777777" w:rsidR="000366C8" w:rsidRPr="002750EA" w:rsidRDefault="000366C8" w:rsidP="004C1F9E">
            <w:pPr>
              <w:spacing w:beforeLines="50" w:before="120"/>
              <w:rPr>
                <w:rFonts w:eastAsia="MS Mincho"/>
                <w:szCs w:val="24"/>
                <w:lang w:eastAsia="en-GB"/>
              </w:rPr>
            </w:pPr>
            <w:r w:rsidRPr="002750EA">
              <w:rPr>
                <w:rFonts w:eastAsia="MS Mincho"/>
                <w:szCs w:val="24"/>
                <w:lang w:eastAsia="en-GB"/>
              </w:rPr>
              <w:t>1</w:t>
            </w:r>
            <w:proofErr w:type="gramStart"/>
            <w:r w:rsidRPr="002750EA">
              <w:rPr>
                <w:rFonts w:eastAsia="MS Mincho"/>
                <w:szCs w:val="24"/>
                <w:vertAlign w:val="superscript"/>
                <w:lang w:eastAsia="en-GB"/>
              </w:rPr>
              <w:t>st</w:t>
            </w:r>
            <w:r w:rsidRPr="002750EA">
              <w:rPr>
                <w:rFonts w:eastAsia="MS Mincho"/>
                <w:szCs w:val="24"/>
                <w:lang w:eastAsia="en-GB"/>
              </w:rPr>
              <w:t xml:space="preserve">  goal</w:t>
            </w:r>
            <w:proofErr w:type="gramEnd"/>
          </w:p>
        </w:tc>
        <w:tc>
          <w:tcPr>
            <w:tcW w:w="995" w:type="dxa"/>
          </w:tcPr>
          <w:p w14:paraId="391A2DE8" w14:textId="77777777" w:rsidR="000366C8" w:rsidRPr="002750EA" w:rsidRDefault="000366C8" w:rsidP="004C1F9E">
            <w:pPr>
              <w:spacing w:beforeLines="50" w:before="120"/>
              <w:rPr>
                <w:rFonts w:eastAsia="MS Mincho"/>
                <w:szCs w:val="24"/>
                <w:lang w:eastAsia="en-GB"/>
              </w:rPr>
            </w:pPr>
            <w:r w:rsidRPr="002750EA">
              <w:rPr>
                <w:rFonts w:eastAsia="MS Mincho"/>
                <w:szCs w:val="24"/>
                <w:lang w:eastAsia="en-GB"/>
              </w:rPr>
              <w:t>Intra-cell</w:t>
            </w:r>
          </w:p>
        </w:tc>
      </w:tr>
    </w:tbl>
    <w:p w14:paraId="18471719" w14:textId="77777777" w:rsidR="000366C8" w:rsidRDefault="000366C8" w:rsidP="00FE5A81"/>
    <w:p w14:paraId="4854EE57" w14:textId="45EF358B" w:rsidR="009339CB" w:rsidRDefault="000366C8" w:rsidP="00FE5A81">
      <w:r>
        <w:t xml:space="preserve">In this contribution, we </w:t>
      </w:r>
      <w:r w:rsidR="00F069D7">
        <w:t xml:space="preserve">discuss our views on the mobility optimization goal and highlight the need for performing system level </w:t>
      </w:r>
      <w:r w:rsidR="00446A22">
        <w:t xml:space="preserve">simulations </w:t>
      </w:r>
      <w:proofErr w:type="gramStart"/>
      <w:r w:rsidR="00F069D7">
        <w:t xml:space="preserve">in </w:t>
      </w:r>
      <w:r w:rsidR="00B7320E">
        <w:t>or</w:t>
      </w:r>
      <w:r w:rsidR="00446A22">
        <w:t>der to</w:t>
      </w:r>
      <w:proofErr w:type="gramEnd"/>
      <w:r w:rsidR="00446A22">
        <w:t xml:space="preserve"> obtain a holistic view on the </w:t>
      </w:r>
      <w:r w:rsidR="007A29FA">
        <w:t xml:space="preserve">impacts of the RRM measurement predictions into the </w:t>
      </w:r>
      <w:r w:rsidR="00FE5A81">
        <w:t xml:space="preserve">optimization of the mobility procedures. </w:t>
      </w:r>
    </w:p>
    <w:p w14:paraId="7D484B6E" w14:textId="3B0248D4" w:rsidR="009339CB" w:rsidRPr="006E13D1" w:rsidRDefault="009339CB" w:rsidP="009339CB">
      <w:pPr>
        <w:pStyle w:val="Heading1"/>
      </w:pPr>
      <w:r w:rsidRPr="006E13D1">
        <w:lastRenderedPageBreak/>
        <w:t>2</w:t>
      </w:r>
      <w:r w:rsidRPr="006E13D1">
        <w:tab/>
      </w:r>
      <w:r w:rsidR="00B61BB7">
        <w:t>Discussion</w:t>
      </w:r>
    </w:p>
    <w:p w14:paraId="5982B445" w14:textId="45811654" w:rsidR="009339CB" w:rsidRPr="006E13D1" w:rsidRDefault="009339CB" w:rsidP="009339CB">
      <w:pPr>
        <w:pStyle w:val="Heading2"/>
      </w:pPr>
      <w:r>
        <w:t>2</w:t>
      </w:r>
      <w:r w:rsidRPr="006E13D1">
        <w:t>.1</w:t>
      </w:r>
      <w:r w:rsidRPr="006E13D1">
        <w:tab/>
      </w:r>
      <w:r w:rsidR="00835C72">
        <w:t>Mobility optimization goal</w:t>
      </w:r>
    </w:p>
    <w:p w14:paraId="2B5720D0" w14:textId="7C4F7315" w:rsidR="00CC6803" w:rsidRDefault="00CC6803" w:rsidP="00481D7D">
      <w:pPr>
        <w:rPr>
          <w:rFonts w:eastAsiaTheme="minorEastAsia"/>
        </w:rPr>
      </w:pPr>
      <w:r>
        <w:rPr>
          <w:rFonts w:eastAsiaTheme="minorEastAsia"/>
        </w:rPr>
        <w:t xml:space="preserve">Among the identified goals for the SI is also the improvement of the handover performance. As was already discussed in RAN2#126, the FR1-to-FR1 handover procedures are already highly optimized, and it would be difficult to obtain significant gains. On the other hand, for FR2-to-FR2 handover procedures, </w:t>
      </w:r>
      <w:r w:rsidR="00CA309C">
        <w:rPr>
          <w:rFonts w:eastAsiaTheme="minorEastAsia"/>
        </w:rPr>
        <w:t xml:space="preserve">additional benefits associated with using AIML to enhance the performance of such procedures are </w:t>
      </w:r>
      <w:r>
        <w:rPr>
          <w:rFonts w:eastAsiaTheme="minorEastAsia"/>
        </w:rPr>
        <w:t>expected</w:t>
      </w:r>
      <w:r w:rsidR="00CA309C">
        <w:rPr>
          <w:rFonts w:eastAsiaTheme="minorEastAsia"/>
        </w:rPr>
        <w:t xml:space="preserve">. </w:t>
      </w:r>
      <w:r w:rsidR="00190600">
        <w:rPr>
          <w:rFonts w:eastAsiaTheme="minorEastAsia"/>
        </w:rPr>
        <w:t xml:space="preserve">As an example, note that in FR2 the ISD is relatively smaller than FR1. For the NW to be able to make efficient handover decisions, it needs to receive measurements from the UE, which would need to measure a larger number of beams when compared to FR1. </w:t>
      </w:r>
    </w:p>
    <w:p w14:paraId="3CE5F1D5" w14:textId="733D88D3" w:rsidR="00CC6803" w:rsidRDefault="005831BC" w:rsidP="0064742A">
      <w:pPr>
        <w:rPr>
          <w:rFonts w:eastAsiaTheme="minorEastAsia"/>
        </w:rPr>
      </w:pPr>
      <w:r>
        <w:rPr>
          <w:rFonts w:eastAsiaTheme="minorEastAsia"/>
        </w:rPr>
        <w:t xml:space="preserve">RAN2 agreed to </w:t>
      </w:r>
      <w:r w:rsidR="00965DD4">
        <w:rPr>
          <w:rFonts w:eastAsiaTheme="minorEastAsia"/>
        </w:rPr>
        <w:t xml:space="preserve">study </w:t>
      </w:r>
      <w:r w:rsidR="00575346">
        <w:rPr>
          <w:rFonts w:eastAsiaTheme="minorEastAsia"/>
        </w:rPr>
        <w:t xml:space="preserve">with high priority </w:t>
      </w:r>
      <w:r w:rsidR="00965DD4">
        <w:rPr>
          <w:rFonts w:eastAsiaTheme="minorEastAsia"/>
        </w:rPr>
        <w:t xml:space="preserve">the </w:t>
      </w:r>
      <w:r>
        <w:rPr>
          <w:rFonts w:eastAsiaTheme="minorEastAsia"/>
        </w:rPr>
        <w:t xml:space="preserve">FR2-to-FR2 intra-frequency temporal domain case A measurement prediction </w:t>
      </w:r>
      <w:r w:rsidR="00575346">
        <w:rPr>
          <w:rFonts w:eastAsiaTheme="minorEastAsia"/>
        </w:rPr>
        <w:t>for the mobility optimization goal. Nevertheless, we think that at least the following issues need to be further clarified:</w:t>
      </w:r>
    </w:p>
    <w:p w14:paraId="504C52C3" w14:textId="31BB675F" w:rsidR="00811C9D" w:rsidRPr="002F58CD" w:rsidRDefault="007C4376" w:rsidP="004C1F9E">
      <w:pPr>
        <w:numPr>
          <w:ilvl w:val="0"/>
          <w:numId w:val="20"/>
        </w:numPr>
        <w:textAlignment w:val="center"/>
      </w:pPr>
      <w:r>
        <w:t xml:space="preserve">The </w:t>
      </w:r>
      <w:r w:rsidR="00FD7788">
        <w:t>expected use</w:t>
      </w:r>
      <w:r>
        <w:t xml:space="preserve"> of </w:t>
      </w:r>
      <w:r w:rsidR="00715EBF">
        <w:t xml:space="preserve">the predicted future measurements </w:t>
      </w:r>
      <w:r w:rsidR="00956F9B">
        <w:t>for further mobility procedure</w:t>
      </w:r>
      <w:r w:rsidR="00FD7788">
        <w:t xml:space="preserve"> optimization</w:t>
      </w:r>
      <w:r>
        <w:t>.</w:t>
      </w:r>
      <w:r w:rsidR="00956F9B">
        <w:t xml:space="preserve"> </w:t>
      </w:r>
    </w:p>
    <w:p w14:paraId="4A1335CA" w14:textId="358757DB" w:rsidR="00D125E1" w:rsidRDefault="000A576B" w:rsidP="0064742A">
      <w:pPr>
        <w:numPr>
          <w:ilvl w:val="0"/>
          <w:numId w:val="20"/>
        </w:numPr>
        <w:textAlignment w:val="center"/>
      </w:pPr>
      <w:r>
        <w:t>The c</w:t>
      </w:r>
      <w:r w:rsidR="00156B24">
        <w:t xml:space="preserve">oupling of </w:t>
      </w:r>
      <w:r w:rsidR="00D37546" w:rsidRPr="00D37546">
        <w:t>the predicted future measurement</w:t>
      </w:r>
      <w:r w:rsidR="007A5553">
        <w:t>s</w:t>
      </w:r>
      <w:r w:rsidR="00D37546" w:rsidRPr="00D37546">
        <w:t xml:space="preserve"> </w:t>
      </w:r>
      <w:r w:rsidR="00D125E1">
        <w:t xml:space="preserve">with certain mobility procedures. </w:t>
      </w:r>
    </w:p>
    <w:p w14:paraId="78380EBD" w14:textId="41BC32CC" w:rsidR="006728F2" w:rsidRDefault="006728F2" w:rsidP="0064742A">
      <w:pPr>
        <w:numPr>
          <w:ilvl w:val="0"/>
          <w:numId w:val="20"/>
        </w:numPr>
        <w:textAlignment w:val="center"/>
      </w:pPr>
      <w:r>
        <w:t xml:space="preserve">The KPIs that are relevant with respect to the mobility optimization goal. </w:t>
      </w:r>
    </w:p>
    <w:p w14:paraId="625A5FC5" w14:textId="4A255DE0" w:rsidR="009D5AB2" w:rsidRPr="004C1F9E" w:rsidRDefault="008D509F" w:rsidP="0064742A">
      <w:pPr>
        <w:rPr>
          <w:bCs/>
        </w:rPr>
      </w:pPr>
      <w:r w:rsidRPr="004C1F9E">
        <w:rPr>
          <w:bCs/>
        </w:rPr>
        <w:t>Regarding the first point</w:t>
      </w:r>
      <w:r w:rsidR="00A82423">
        <w:rPr>
          <w:bCs/>
        </w:rPr>
        <w:t xml:space="preserve"> </w:t>
      </w:r>
      <w:r w:rsidR="00513AFF">
        <w:rPr>
          <w:bCs/>
        </w:rPr>
        <w:t xml:space="preserve">we understand the </w:t>
      </w:r>
      <w:r w:rsidR="00FD5C54">
        <w:rPr>
          <w:bCs/>
        </w:rPr>
        <w:t>predicted measurements</w:t>
      </w:r>
      <w:r w:rsidR="00A82423">
        <w:rPr>
          <w:bCs/>
        </w:rPr>
        <w:t xml:space="preserve"> </w:t>
      </w:r>
      <w:r w:rsidR="00FD5C54">
        <w:rPr>
          <w:bCs/>
        </w:rPr>
        <w:t>may</w:t>
      </w:r>
      <w:r w:rsidR="00A82423">
        <w:rPr>
          <w:bCs/>
        </w:rPr>
        <w:t xml:space="preserve"> be used by UEs </w:t>
      </w:r>
      <w:r w:rsidR="00605126">
        <w:rPr>
          <w:bCs/>
        </w:rPr>
        <w:t xml:space="preserve">to </w:t>
      </w:r>
      <w:r w:rsidR="0064742A">
        <w:rPr>
          <w:bCs/>
        </w:rPr>
        <w:t xml:space="preserve">at least </w:t>
      </w:r>
      <w:r w:rsidR="00605126">
        <w:rPr>
          <w:bCs/>
        </w:rPr>
        <w:t>predict HOF</w:t>
      </w:r>
      <w:r w:rsidR="000C6C3D">
        <w:rPr>
          <w:bCs/>
        </w:rPr>
        <w:t>s</w:t>
      </w:r>
      <w:r w:rsidR="00605126">
        <w:rPr>
          <w:bCs/>
        </w:rPr>
        <w:t>/</w:t>
      </w:r>
      <w:proofErr w:type="gramStart"/>
      <w:r w:rsidR="00605126">
        <w:rPr>
          <w:bCs/>
        </w:rPr>
        <w:t>RLF</w:t>
      </w:r>
      <w:r w:rsidR="000C6C3D">
        <w:rPr>
          <w:bCs/>
        </w:rPr>
        <w:t>s</w:t>
      </w:r>
      <w:r w:rsidR="0090523D">
        <w:rPr>
          <w:bCs/>
        </w:rPr>
        <w:t xml:space="preserve"> </w:t>
      </w:r>
      <w:r w:rsidR="001E22A3">
        <w:rPr>
          <w:bCs/>
        </w:rPr>
        <w:t xml:space="preserve"> </w:t>
      </w:r>
      <w:r w:rsidR="000C6C3D">
        <w:rPr>
          <w:bCs/>
        </w:rPr>
        <w:t>or</w:t>
      </w:r>
      <w:proofErr w:type="gramEnd"/>
      <w:r w:rsidR="000B6FF3">
        <w:rPr>
          <w:bCs/>
        </w:rPr>
        <w:t xml:space="preserve"> measurement events</w:t>
      </w:r>
      <w:r w:rsidR="000C6C3D">
        <w:rPr>
          <w:bCs/>
        </w:rPr>
        <w:t>,</w:t>
      </w:r>
      <w:r w:rsidR="000B6FF3">
        <w:rPr>
          <w:bCs/>
        </w:rPr>
        <w:t xml:space="preserve"> </w:t>
      </w:r>
      <w:r w:rsidR="000C6C3D">
        <w:rPr>
          <w:bCs/>
        </w:rPr>
        <w:t>which</w:t>
      </w:r>
      <w:r w:rsidR="006542EB">
        <w:rPr>
          <w:bCs/>
        </w:rPr>
        <w:t xml:space="preserve"> </w:t>
      </w:r>
      <w:r w:rsidR="00C76F6F">
        <w:rPr>
          <w:bCs/>
        </w:rPr>
        <w:t xml:space="preserve">can be then </w:t>
      </w:r>
      <w:r w:rsidR="004E56D6">
        <w:rPr>
          <w:bCs/>
        </w:rPr>
        <w:t xml:space="preserve">signalled to the NW. </w:t>
      </w:r>
      <w:r w:rsidR="00761FD5">
        <w:rPr>
          <w:bCs/>
        </w:rPr>
        <w:t>It should be clarified and discussed in RAN2, if</w:t>
      </w:r>
      <w:r w:rsidR="00A50670">
        <w:rPr>
          <w:bCs/>
        </w:rPr>
        <w:t xml:space="preserve"> addition</w:t>
      </w:r>
      <w:r w:rsidR="00A3698A">
        <w:rPr>
          <w:bCs/>
        </w:rPr>
        <w:t>al</w:t>
      </w:r>
      <w:r w:rsidR="00761FD5">
        <w:rPr>
          <w:bCs/>
        </w:rPr>
        <w:t xml:space="preserve"> </w:t>
      </w:r>
      <w:r w:rsidR="00E160E5">
        <w:rPr>
          <w:bCs/>
        </w:rPr>
        <w:t xml:space="preserve">use cases </w:t>
      </w:r>
      <w:r w:rsidR="000E6C82">
        <w:rPr>
          <w:bCs/>
        </w:rPr>
        <w:t xml:space="preserve">for using predicted future measurements for mobility optimization </w:t>
      </w:r>
      <w:r w:rsidR="00E160E5">
        <w:rPr>
          <w:bCs/>
        </w:rPr>
        <w:t>are foreseen</w:t>
      </w:r>
      <w:r w:rsidR="000E6C82">
        <w:rPr>
          <w:bCs/>
        </w:rPr>
        <w:t xml:space="preserve">. </w:t>
      </w:r>
    </w:p>
    <w:p w14:paraId="554779B9" w14:textId="07CC1EDC" w:rsidR="0064742A" w:rsidRPr="002F58CD" w:rsidRDefault="009339CB" w:rsidP="004C1F9E">
      <w:pPr>
        <w:textAlignment w:val="center"/>
      </w:pPr>
      <w:r w:rsidRPr="002F58CD">
        <w:rPr>
          <w:b/>
        </w:rPr>
        <w:t>Observation 1</w:t>
      </w:r>
      <w:r w:rsidRPr="002F58CD">
        <w:t xml:space="preserve">: </w:t>
      </w:r>
      <w:r w:rsidR="0064742A">
        <w:t>At least for the cases of the HOF/RLF prediction and the measurement event prediction the exact optimization decisions and actions taken based on the predictions</w:t>
      </w:r>
      <w:r w:rsidR="000B0411">
        <w:t xml:space="preserve"> should be studied</w:t>
      </w:r>
      <w:r w:rsidR="0064742A">
        <w:t>.</w:t>
      </w:r>
    </w:p>
    <w:p w14:paraId="4D573F35" w14:textId="1105C982" w:rsidR="00320768" w:rsidRDefault="00D125E1" w:rsidP="0064742A">
      <w:r>
        <w:t xml:space="preserve">Regarding the second point, </w:t>
      </w:r>
      <w:r w:rsidR="00576EC7">
        <w:t xml:space="preserve">we understand that the predicted future measurements may be used for different purposes </w:t>
      </w:r>
      <w:r w:rsidR="00601BD2">
        <w:t xml:space="preserve">in the context of mobility. </w:t>
      </w:r>
      <w:r w:rsidR="00DA55EC">
        <w:t>For example</w:t>
      </w:r>
      <w:r w:rsidR="00601BD2">
        <w:t>, in both the measurement event prediction and failure prediction use-cases RAN2 has discussed the</w:t>
      </w:r>
      <w:r w:rsidR="00716971">
        <w:t xml:space="preserve"> indirect prediction procedures</w:t>
      </w:r>
      <w:r w:rsidR="001425A6">
        <w:t xml:space="preserve">, </w:t>
      </w:r>
      <w:r w:rsidR="008E12BA">
        <w:t xml:space="preserve">wherein </w:t>
      </w:r>
      <w:r w:rsidR="001425A6">
        <w:t xml:space="preserve">the </w:t>
      </w:r>
      <w:r w:rsidR="00A74777">
        <w:t xml:space="preserve">same </w:t>
      </w:r>
      <w:r w:rsidR="008E12BA">
        <w:t>predicted measurement</w:t>
      </w:r>
      <w:r w:rsidR="003B58E0">
        <w:t xml:space="preserve">s </w:t>
      </w:r>
      <w:r w:rsidR="00A74777">
        <w:t>may be utilized in</w:t>
      </w:r>
      <w:r w:rsidR="008E12BA">
        <w:t xml:space="preserve"> </w:t>
      </w:r>
      <w:r w:rsidR="00DD438E">
        <w:t>predicting failure</w:t>
      </w:r>
      <w:r w:rsidR="00A74777">
        <w:t>s</w:t>
      </w:r>
      <w:r w:rsidR="00DD438E">
        <w:t xml:space="preserve"> and/or </w:t>
      </w:r>
      <w:r w:rsidR="00A74777">
        <w:t>measurement</w:t>
      </w:r>
      <w:r w:rsidR="00DD438E">
        <w:t xml:space="preserve"> events. </w:t>
      </w:r>
      <w:r w:rsidR="00E2071C">
        <w:t>The required con</w:t>
      </w:r>
      <w:r w:rsidR="00272514">
        <w:t>figuration from the network to the UE</w:t>
      </w:r>
      <w:r w:rsidR="00ED225C">
        <w:t xml:space="preserve"> should be discussed</w:t>
      </w:r>
      <w:r w:rsidR="00760408">
        <w:t xml:space="preserve"> in such scenarios and </w:t>
      </w:r>
      <w:r w:rsidR="00711EBC">
        <w:t>what part of the configuration could be shared wit</w:t>
      </w:r>
      <w:r w:rsidR="009B0040">
        <w:t>h the two use cases.</w:t>
      </w:r>
      <w:r w:rsidR="00183C58">
        <w:t xml:space="preserve"> </w:t>
      </w:r>
      <w:r w:rsidR="00DD438E">
        <w:t xml:space="preserve"> </w:t>
      </w:r>
      <w:r w:rsidR="00320768">
        <w:t xml:space="preserve"> </w:t>
      </w:r>
    </w:p>
    <w:p w14:paraId="175CEE1E" w14:textId="3C4F51BC" w:rsidR="009339CB" w:rsidRDefault="009B0040" w:rsidP="0064742A">
      <w:r>
        <w:rPr>
          <w:b/>
          <w:bCs/>
        </w:rPr>
        <w:t>Proposal 1</w:t>
      </w:r>
      <w:r w:rsidR="00320768" w:rsidRPr="004C1F9E">
        <w:rPr>
          <w:b/>
          <w:bCs/>
        </w:rPr>
        <w:t>:</w:t>
      </w:r>
      <w:r w:rsidR="00752359">
        <w:rPr>
          <w:b/>
          <w:bCs/>
        </w:rPr>
        <w:t xml:space="preserve"> </w:t>
      </w:r>
      <w:r w:rsidR="00161F37">
        <w:t>RAN2 to discuss t</w:t>
      </w:r>
      <w:r>
        <w:t>he required configuration from the network to the UE</w:t>
      </w:r>
      <w:r w:rsidR="00344D14">
        <w:t xml:space="preserve">, when </w:t>
      </w:r>
      <w:r w:rsidR="0066436F">
        <w:t xml:space="preserve">predicted future measurements are </w:t>
      </w:r>
      <w:r w:rsidR="009A1B61">
        <w:t xml:space="preserve">used in </w:t>
      </w:r>
      <w:r w:rsidR="006149BB">
        <w:t>failure and measurement event prediction</w:t>
      </w:r>
      <w:r w:rsidR="00161F37">
        <w:t>.</w:t>
      </w:r>
    </w:p>
    <w:p w14:paraId="46E1EC47" w14:textId="41E6F612" w:rsidR="00E04A8D" w:rsidRPr="004547C0" w:rsidRDefault="00CF7C44" w:rsidP="004C1F9E">
      <w:pPr>
        <w:rPr>
          <w:bCs/>
        </w:rPr>
      </w:pPr>
      <w:r>
        <w:t>Regarding the</w:t>
      </w:r>
      <w:r w:rsidR="0038371F">
        <w:t xml:space="preserve"> KPIs that would be relevant in considering the mobility optimization goal, we think that</w:t>
      </w:r>
      <w:r w:rsidR="00E04A8D">
        <w:t xml:space="preserve"> </w:t>
      </w:r>
      <w:r w:rsidR="00FD7105">
        <w:t xml:space="preserve">considering </w:t>
      </w:r>
      <w:r w:rsidR="00422679">
        <w:t xml:space="preserve">both AIML-related metrics and system-level metrics </w:t>
      </w:r>
      <w:r w:rsidR="00FD7105">
        <w:t xml:space="preserve">would provide a holistic view of the </w:t>
      </w:r>
      <w:r w:rsidR="00E04A8D">
        <w:rPr>
          <w:bCs/>
        </w:rPr>
        <w:t xml:space="preserve">improvements and trade-offs in the </w:t>
      </w:r>
      <w:r w:rsidR="00FD7105">
        <w:rPr>
          <w:bCs/>
        </w:rPr>
        <w:t>context of this goal</w:t>
      </w:r>
      <w:r w:rsidR="00E04A8D">
        <w:rPr>
          <w:bCs/>
        </w:rPr>
        <w:t>. The</w:t>
      </w:r>
      <w:r w:rsidR="003401AE">
        <w:rPr>
          <w:bCs/>
        </w:rPr>
        <w:t xml:space="preserve"> system-level </w:t>
      </w:r>
      <w:r w:rsidR="00E04A8D">
        <w:rPr>
          <w:bCs/>
        </w:rPr>
        <w:t xml:space="preserve">gains </w:t>
      </w:r>
      <w:r w:rsidR="003401AE">
        <w:rPr>
          <w:bCs/>
        </w:rPr>
        <w:t xml:space="preserve">would </w:t>
      </w:r>
      <w:r w:rsidR="00E04A8D">
        <w:rPr>
          <w:bCs/>
        </w:rPr>
        <w:t>depend on the ML metrics and on the decision logic and the actions made based on the ML predictions. The required ML accuracy and robustness depend on how the ML predictions are used.</w:t>
      </w:r>
    </w:p>
    <w:p w14:paraId="643239B4" w14:textId="0E88CCA3" w:rsidR="00E04A8D" w:rsidRDefault="00E04A8D" w:rsidP="00E04A8D">
      <w:pPr>
        <w:jc w:val="both"/>
        <w:rPr>
          <w:b/>
          <w:bCs/>
          <w:lang w:val="en-US"/>
        </w:rPr>
      </w:pPr>
      <w:r>
        <w:rPr>
          <w:b/>
          <w:bCs/>
          <w:lang w:val="en-US"/>
        </w:rPr>
        <w:t xml:space="preserve">Observation </w:t>
      </w:r>
      <w:r w:rsidR="005F0DB0">
        <w:rPr>
          <w:b/>
          <w:bCs/>
          <w:lang w:val="en-US" w:eastAsia="zh-CN"/>
        </w:rPr>
        <w:t>2</w:t>
      </w:r>
      <w:r>
        <w:rPr>
          <w:b/>
          <w:bCs/>
          <w:lang w:val="en-US"/>
        </w:rPr>
        <w:t xml:space="preserve">: </w:t>
      </w:r>
      <w:r w:rsidRPr="000D4558">
        <w:rPr>
          <w:lang w:val="en-US"/>
        </w:rPr>
        <w:t>T</w:t>
      </w:r>
      <w:r>
        <w:rPr>
          <w:lang w:val="en-US"/>
        </w:rPr>
        <w:t xml:space="preserve">he ML performance metrics provide a starting point. </w:t>
      </w:r>
      <w:r w:rsidRPr="000D4558">
        <w:rPr>
          <w:lang w:val="en-US"/>
        </w:rPr>
        <w:t xml:space="preserve">To evaluate the specific objectives and </w:t>
      </w:r>
      <w:r>
        <w:rPr>
          <w:lang w:val="en-US"/>
        </w:rPr>
        <w:t>trade-offs</w:t>
      </w:r>
      <w:r w:rsidRPr="000D4558">
        <w:rPr>
          <w:lang w:val="en-US"/>
        </w:rPr>
        <w:t xml:space="preserve"> </w:t>
      </w:r>
      <w:r w:rsidR="001E4E97">
        <w:rPr>
          <w:lang w:val="en-US"/>
        </w:rPr>
        <w:t>in the context of the mobility optimization goal</w:t>
      </w:r>
      <w:r w:rsidRPr="000D4558">
        <w:rPr>
          <w:lang w:val="en-US"/>
        </w:rPr>
        <w:t>, the imp</w:t>
      </w:r>
      <w:r>
        <w:rPr>
          <w:lang w:val="en-US"/>
        </w:rPr>
        <w:t>act</w:t>
      </w:r>
      <w:r w:rsidRPr="000D4558">
        <w:rPr>
          <w:lang w:val="en-US"/>
        </w:rPr>
        <w:t xml:space="preserve"> in mobility metrics should be evaluated. </w:t>
      </w:r>
    </w:p>
    <w:p w14:paraId="75DCAD64" w14:textId="08B9927B" w:rsidR="00E04A8D" w:rsidRPr="000D4558" w:rsidRDefault="00E04A8D" w:rsidP="00E04A8D">
      <w:pPr>
        <w:jc w:val="both"/>
        <w:rPr>
          <w:lang w:val="en-US"/>
        </w:rPr>
      </w:pPr>
      <w:r w:rsidRPr="000B4577">
        <w:rPr>
          <w:b/>
          <w:bCs/>
          <w:lang w:val="en-US"/>
        </w:rPr>
        <w:t xml:space="preserve">Observation </w:t>
      </w:r>
      <w:r w:rsidR="005F0DB0">
        <w:rPr>
          <w:b/>
          <w:bCs/>
          <w:lang w:val="en-US" w:eastAsia="zh-CN"/>
        </w:rPr>
        <w:t>3</w:t>
      </w:r>
      <w:r w:rsidRPr="000B4577">
        <w:rPr>
          <w:b/>
          <w:bCs/>
          <w:lang w:val="en-US"/>
        </w:rPr>
        <w:t xml:space="preserve">: </w:t>
      </w:r>
      <w:r w:rsidRPr="000D4558">
        <w:rPr>
          <w:lang w:val="en-US"/>
        </w:rPr>
        <w:t>The required</w:t>
      </w:r>
      <w:r w:rsidRPr="000E3A37">
        <w:t xml:space="preserve"> </w:t>
      </w:r>
      <w:r w:rsidRPr="000D4558">
        <w:rPr>
          <w:lang w:val="en-US"/>
        </w:rPr>
        <w:t>ML accuracy and robustness depend on how the ML predictions are used.</w:t>
      </w:r>
    </w:p>
    <w:p w14:paraId="2DF4D0F6" w14:textId="78A4466A" w:rsidR="00E04A8D" w:rsidRDefault="00E04A8D" w:rsidP="00E04A8D">
      <w:pPr>
        <w:jc w:val="both"/>
        <w:rPr>
          <w:lang w:val="en-US"/>
        </w:rPr>
      </w:pPr>
      <w:r w:rsidRPr="00A2506C">
        <w:rPr>
          <w:lang w:val="en-US"/>
        </w:rPr>
        <w:t xml:space="preserve">While the selection of KPIs should be tailored to each use case and the applied ML approach, we still recommend considering a set of common KPIs for </w:t>
      </w:r>
      <w:r w:rsidR="00906D05">
        <w:rPr>
          <w:lang w:val="en-US"/>
        </w:rPr>
        <w:t xml:space="preserve">the </w:t>
      </w:r>
      <w:r w:rsidRPr="00A2506C">
        <w:rPr>
          <w:lang w:val="en-US"/>
        </w:rPr>
        <w:t>mobility performance</w:t>
      </w:r>
      <w:r>
        <w:rPr>
          <w:lang w:val="en-US"/>
        </w:rPr>
        <w:t xml:space="preserve"> (for inference)</w:t>
      </w:r>
      <w:r w:rsidRPr="00A2506C">
        <w:rPr>
          <w:lang w:val="en-US"/>
        </w:rPr>
        <w:t xml:space="preserve">. </w:t>
      </w:r>
      <w:r>
        <w:rPr>
          <w:lang w:val="en-US"/>
        </w:rPr>
        <w:t>Therefore, we propose the following:</w:t>
      </w:r>
    </w:p>
    <w:p w14:paraId="24013C1E" w14:textId="715150A9" w:rsidR="00E04A8D" w:rsidRDefault="00E04A8D" w:rsidP="00E04A8D">
      <w:pPr>
        <w:jc w:val="both"/>
        <w:rPr>
          <w:b/>
          <w:bCs/>
          <w:lang w:val="en-US"/>
        </w:rPr>
      </w:pPr>
      <w:r w:rsidRPr="00D34B17">
        <w:rPr>
          <w:b/>
          <w:bCs/>
          <w:lang w:val="en-US"/>
        </w:rPr>
        <w:t xml:space="preserve">Proposal </w:t>
      </w:r>
      <w:r w:rsidR="00F26973">
        <w:rPr>
          <w:b/>
          <w:bCs/>
          <w:lang w:val="en-US" w:eastAsia="zh-CN"/>
        </w:rPr>
        <w:t>2</w:t>
      </w:r>
      <w:r>
        <w:rPr>
          <w:b/>
          <w:bCs/>
          <w:lang w:val="en-US"/>
        </w:rPr>
        <w:t xml:space="preserve">: </w:t>
      </w:r>
      <w:r w:rsidRPr="000D4558">
        <w:rPr>
          <w:lang w:val="en-US"/>
        </w:rPr>
        <w:t>RAN2 should consider at least a selection of the following common mobility related KPIs as discussed in TR 36.839 as a starting point for the metrics evaluated in each use case:</w:t>
      </w:r>
    </w:p>
    <w:p w14:paraId="5E6C2110" w14:textId="77777777" w:rsidR="00E04A8D" w:rsidRDefault="00E04A8D" w:rsidP="00E04A8D">
      <w:pPr>
        <w:pStyle w:val="ListParagraph"/>
        <w:numPr>
          <w:ilvl w:val="0"/>
          <w:numId w:val="25"/>
        </w:numPr>
        <w:jc w:val="both"/>
        <w:rPr>
          <w:lang w:val="en-US"/>
        </w:rPr>
      </w:pPr>
      <w:r>
        <w:rPr>
          <w:lang w:val="en-US"/>
        </w:rPr>
        <w:t xml:space="preserve">HO performance: total number of HOs, </w:t>
      </w:r>
      <w:r>
        <w:rPr>
          <w:rFonts w:hint="eastAsia"/>
          <w:lang w:val="en-US" w:eastAsia="zh-CN"/>
        </w:rPr>
        <w:t xml:space="preserve">unnecessary HOs, </w:t>
      </w:r>
      <w:r>
        <w:rPr>
          <w:lang w:val="en-US"/>
        </w:rPr>
        <w:t>Ping-Pong HOs, etc.</w:t>
      </w:r>
    </w:p>
    <w:p w14:paraId="753D5EAB" w14:textId="77777777" w:rsidR="00E04A8D" w:rsidRDefault="00E04A8D" w:rsidP="00E04A8D">
      <w:pPr>
        <w:pStyle w:val="ListParagraph"/>
        <w:numPr>
          <w:ilvl w:val="0"/>
          <w:numId w:val="25"/>
        </w:numPr>
        <w:jc w:val="both"/>
      </w:pPr>
      <w:r w:rsidRPr="1495DE45">
        <w:t>Failure performance: total number of HO failure, RLF, percentage of failure (RLF+HOF)</w:t>
      </w:r>
      <w:proofErr w:type="gramStart"/>
      <w:r w:rsidRPr="1495DE45">
        <w:t>/(</w:t>
      </w:r>
      <w:proofErr w:type="gramEnd"/>
      <w:r w:rsidRPr="1495DE45">
        <w:t>HO+ RLF+HOF) in %, etc.</w:t>
      </w:r>
    </w:p>
    <w:p w14:paraId="4E65A9A0" w14:textId="55F87C47" w:rsidR="00E04A8D" w:rsidRDefault="00E04A8D" w:rsidP="00E04A8D">
      <w:pPr>
        <w:pStyle w:val="ListParagraph"/>
        <w:numPr>
          <w:ilvl w:val="0"/>
          <w:numId w:val="25"/>
        </w:numPr>
        <w:jc w:val="both"/>
        <w:rPr>
          <w:lang w:val="en-US"/>
        </w:rPr>
      </w:pPr>
      <w:r>
        <w:rPr>
          <w:lang w:val="en-US"/>
        </w:rPr>
        <w:t>HO timing performance: HO interruption time, Time of outage (</w:t>
      </w:r>
      <w:proofErr w:type="spellStart"/>
      <w:r>
        <w:rPr>
          <w:lang w:val="en-US"/>
        </w:rPr>
        <w:t>ToO</w:t>
      </w:r>
      <w:proofErr w:type="spellEnd"/>
      <w:r>
        <w:rPr>
          <w:lang w:val="en-US"/>
        </w:rPr>
        <w:t>), time of staying (in a cell, in a beam, in a UE panel), etc.</w:t>
      </w:r>
    </w:p>
    <w:p w14:paraId="2D29415C" w14:textId="77777777" w:rsidR="00E04A8D" w:rsidRDefault="00E04A8D" w:rsidP="00E04A8D">
      <w:pPr>
        <w:pStyle w:val="ListParagraph"/>
        <w:numPr>
          <w:ilvl w:val="0"/>
          <w:numId w:val="25"/>
        </w:numPr>
        <w:jc w:val="both"/>
        <w:rPr>
          <w:lang w:val="en-US"/>
        </w:rPr>
      </w:pPr>
      <w:r>
        <w:rPr>
          <w:lang w:val="en-US"/>
        </w:rPr>
        <w:t>Measurement performance: measurement reduction, measurement accuracy (absolute and relative),</w:t>
      </w:r>
      <w:r>
        <w:rPr>
          <w:rFonts w:hint="eastAsia"/>
          <w:lang w:val="en-US" w:eastAsia="zh-CN"/>
        </w:rPr>
        <w:t xml:space="preserve"> CDF of measurement difference,</w:t>
      </w:r>
      <w:r>
        <w:rPr>
          <w:lang w:val="en-US"/>
        </w:rPr>
        <w:t xml:space="preserve"> etc.</w:t>
      </w:r>
    </w:p>
    <w:p w14:paraId="22BD1EEC" w14:textId="77777777" w:rsidR="00E04A8D" w:rsidRPr="008A764E" w:rsidRDefault="00E04A8D" w:rsidP="00E04A8D">
      <w:pPr>
        <w:pStyle w:val="ListParagraph"/>
        <w:numPr>
          <w:ilvl w:val="0"/>
          <w:numId w:val="25"/>
        </w:numPr>
        <w:jc w:val="both"/>
        <w:rPr>
          <w:lang w:val="en-US"/>
        </w:rPr>
      </w:pPr>
      <w:r>
        <w:rPr>
          <w:lang w:val="en-US"/>
        </w:rPr>
        <w:t xml:space="preserve">QoS related KPIs such as downlink/uplink throughput, latency </w:t>
      </w:r>
    </w:p>
    <w:p w14:paraId="6327A5E6" w14:textId="1083F012" w:rsidR="009339CB" w:rsidRPr="002F58CD" w:rsidRDefault="009339CB" w:rsidP="009339CB">
      <w:pPr>
        <w:pStyle w:val="Heading2"/>
      </w:pPr>
      <w:r w:rsidRPr="002F58CD">
        <w:lastRenderedPageBreak/>
        <w:t>2.2</w:t>
      </w:r>
      <w:r w:rsidRPr="002F58CD">
        <w:tab/>
      </w:r>
      <w:r w:rsidR="004C23CE" w:rsidRPr="002F58CD">
        <w:t>System level simulations</w:t>
      </w:r>
    </w:p>
    <w:p w14:paraId="018FEB02" w14:textId="58CCFB46" w:rsidR="00B87A3E" w:rsidRDefault="41BB56CD" w:rsidP="51C24997">
      <w:pPr>
        <w:spacing w:line="259" w:lineRule="auto"/>
      </w:pPr>
      <w:r>
        <w:t>It is</w:t>
      </w:r>
      <w:r w:rsidR="008D43CF">
        <w:t xml:space="preserve"> </w:t>
      </w:r>
      <w:r w:rsidR="008D43CF" w:rsidRPr="002F58CD">
        <w:t xml:space="preserve">difficult to </w:t>
      </w:r>
      <w:r w:rsidR="5CAED886">
        <w:t>conc</w:t>
      </w:r>
      <w:r w:rsidR="006A5E81">
        <w:t>l</w:t>
      </w:r>
      <w:r w:rsidR="5CAED886">
        <w:t>ude about the benefits of</w:t>
      </w:r>
      <w:r w:rsidR="00544714" w:rsidRPr="002F58CD">
        <w:t xml:space="preserve"> </w:t>
      </w:r>
      <w:r w:rsidR="000B4834">
        <w:t>measurement reduction o</w:t>
      </w:r>
      <w:r w:rsidR="009A5F42">
        <w:t xml:space="preserve">n </w:t>
      </w:r>
      <w:r w:rsidR="00544714" w:rsidRPr="002F58CD">
        <w:t>mobility optimization</w:t>
      </w:r>
      <w:r w:rsidR="00123D27" w:rsidRPr="002F58CD">
        <w:t xml:space="preserve"> without considering their impact </w:t>
      </w:r>
      <w:r w:rsidR="00611C13" w:rsidRPr="002F58CD">
        <w:t xml:space="preserve">and understanding their implications </w:t>
      </w:r>
      <w:r w:rsidR="7BABA0B5">
        <w:t xml:space="preserve">on </w:t>
      </w:r>
      <w:r w:rsidR="00123D27">
        <w:t>th</w:t>
      </w:r>
      <w:r w:rsidR="7401F850">
        <w:t xml:space="preserve">e </w:t>
      </w:r>
      <w:r w:rsidR="000B4834">
        <w:t>mobility metrics</w:t>
      </w:r>
      <w:r w:rsidR="763C9D67">
        <w:t>/KPIs</w:t>
      </w:r>
      <w:r w:rsidR="000B4834">
        <w:t xml:space="preserve"> and the</w:t>
      </w:r>
      <w:r w:rsidR="00123D27" w:rsidRPr="002F58CD">
        <w:t xml:space="preserve"> entire system.</w:t>
      </w:r>
      <w:r w:rsidR="0068271A">
        <w:t xml:space="preserve"> </w:t>
      </w:r>
      <w:r w:rsidR="00B51DE2">
        <w:t xml:space="preserve">For example, </w:t>
      </w:r>
      <w:r w:rsidR="3AB8D839">
        <w:t>in the case of</w:t>
      </w:r>
      <w:r w:rsidR="00023A04">
        <w:t xml:space="preserve"> measurement reduction, </w:t>
      </w:r>
      <w:r w:rsidR="25939353">
        <w:t>less measurements will essentially result in the</w:t>
      </w:r>
      <w:r w:rsidR="067A8F96">
        <w:t xml:space="preserve"> </w:t>
      </w:r>
      <w:r w:rsidR="7CE65A7D">
        <w:t>increased errors in the reported values.</w:t>
      </w:r>
      <w:r w:rsidR="067A8F96">
        <w:t xml:space="preserve"> </w:t>
      </w:r>
      <w:r w:rsidR="00023A04">
        <w:t xml:space="preserve"> </w:t>
      </w:r>
      <w:r w:rsidR="53F65D36">
        <w:t>I</w:t>
      </w:r>
      <w:r w:rsidR="49E5A1BD">
        <w:t>t is crucial to understand</w:t>
      </w:r>
      <w:r w:rsidR="00023A04">
        <w:t xml:space="preserve"> </w:t>
      </w:r>
      <w:r w:rsidR="00E26D6E">
        <w:t xml:space="preserve">how much error and what distribution </w:t>
      </w:r>
      <w:r w:rsidR="00A21999">
        <w:t xml:space="preserve">in the predicted measurements </w:t>
      </w:r>
      <w:r w:rsidR="00F477E1">
        <w:t xml:space="preserve">can be tolerated </w:t>
      </w:r>
      <w:r w:rsidR="00085BD7">
        <w:t xml:space="preserve">without leading </w:t>
      </w:r>
      <w:r w:rsidR="0081472F">
        <w:t>to a significant reduction in mobility performance</w:t>
      </w:r>
      <w:r w:rsidR="00DA71D6">
        <w:t>.</w:t>
      </w:r>
      <w:r w:rsidR="0081472F">
        <w:t xml:space="preserve"> </w:t>
      </w:r>
      <w:proofErr w:type="gramStart"/>
      <w:r w:rsidR="505BC5F4">
        <w:t>Similarly</w:t>
      </w:r>
      <w:proofErr w:type="gramEnd"/>
      <w:r w:rsidR="505BC5F4">
        <w:t xml:space="preserve"> f</w:t>
      </w:r>
      <w:r w:rsidR="002407EF">
        <w:t>or</w:t>
      </w:r>
      <w:r w:rsidR="00C35AF3">
        <w:t xml:space="preserve"> RLF prediction, w</w:t>
      </w:r>
      <w:r w:rsidR="006E037E">
        <w:t>hat</w:t>
      </w:r>
      <w:r w:rsidR="004B7B6C">
        <w:t xml:space="preserve"> actions can be taken based on predicted RLFs and what</w:t>
      </w:r>
      <w:r w:rsidR="006E037E">
        <w:t xml:space="preserve"> accuracy and compromise between true and false positive rates is required </w:t>
      </w:r>
      <w:r w:rsidR="004B7B6C">
        <w:t>for each of these actions?</w:t>
      </w:r>
      <w:r w:rsidR="005B24CD">
        <w:t xml:space="preserve"> </w:t>
      </w:r>
    </w:p>
    <w:p w14:paraId="4BD8CA35" w14:textId="54F514B5" w:rsidR="00611C13" w:rsidRDefault="005B24CD" w:rsidP="006E3EF6">
      <w:pPr>
        <w:spacing w:line="259" w:lineRule="auto"/>
      </w:pPr>
      <w:r>
        <w:t>T</w:t>
      </w:r>
      <w:r w:rsidR="00D2277B">
        <w:t xml:space="preserve">o properly evaluate this, it would be </w:t>
      </w:r>
      <w:r w:rsidR="00B87A3E">
        <w:t>necessary</w:t>
      </w:r>
      <w:r w:rsidR="00D2277B">
        <w:t xml:space="preserve"> to model the impacts of </w:t>
      </w:r>
      <w:r w:rsidR="00FC2763">
        <w:t xml:space="preserve">applying the predictions or actions taken based on the predictions </w:t>
      </w:r>
      <w:r w:rsidR="00C16669">
        <w:t xml:space="preserve">to </w:t>
      </w:r>
      <w:r w:rsidR="00D2277B">
        <w:t xml:space="preserve">the handover procedure as well as the </w:t>
      </w:r>
      <w:r w:rsidR="00550AC6">
        <w:t>RLF and re-establishment procedure</w:t>
      </w:r>
      <w:r w:rsidR="00FC2763">
        <w:t>s to evaluate the impact observed on the agreed mobility metrics</w:t>
      </w:r>
      <w:r w:rsidR="00FC50D8">
        <w:t>.</w:t>
      </w:r>
      <w:r w:rsidR="00123A38">
        <w:t xml:space="preserve"> For example, in case of RLF prediction, the cost of </w:t>
      </w:r>
      <w:r w:rsidR="009F0203">
        <w:t>actions taken to prevent or mitigate the predicted RLFs (including</w:t>
      </w:r>
      <w:r w:rsidR="00F871C9">
        <w:t xml:space="preserve"> false</w:t>
      </w:r>
      <w:r w:rsidR="009F0203">
        <w:t xml:space="preserve"> actions taken based on false positive predictions)</w:t>
      </w:r>
      <w:r w:rsidR="00D74ACF">
        <w:t xml:space="preserve"> must be evaluated against </w:t>
      </w:r>
      <w:r w:rsidR="00F871C9">
        <w:t>the gains</w:t>
      </w:r>
      <w:r w:rsidR="00F66EB7">
        <w:t xml:space="preserve"> from prevented or mitigated RLFs.</w:t>
      </w:r>
      <w:r w:rsidR="00FC50D8">
        <w:t xml:space="preserve"> </w:t>
      </w:r>
      <w:r w:rsidR="00624BDB">
        <w:t>Further metrics may need to be agreed to evaluate the system-level scenarios. For example, s</w:t>
      </w:r>
      <w:r w:rsidR="006F15DB">
        <w:t>ince</w:t>
      </w:r>
      <w:r w:rsidR="00047178">
        <w:t xml:space="preserve"> the</w:t>
      </w:r>
      <w:r w:rsidR="005E761E">
        <w:t xml:space="preserve"> length of the respective</w:t>
      </w:r>
      <w:r w:rsidR="00C13C36">
        <w:t xml:space="preserve"> interruption time</w:t>
      </w:r>
      <w:r w:rsidR="00553D11">
        <w:t>s</w:t>
      </w:r>
      <w:r w:rsidR="00892B9B">
        <w:t xml:space="preserve"> influence</w:t>
      </w:r>
      <w:r w:rsidR="00CE5CEA">
        <w:t>s</w:t>
      </w:r>
      <w:r w:rsidR="00892B9B">
        <w:t xml:space="preserve"> </w:t>
      </w:r>
      <w:r w:rsidR="00975EBC">
        <w:t>the degree to which a UE</w:t>
      </w:r>
      <w:r w:rsidR="00C13C36">
        <w:t xml:space="preserve"> experienc</w:t>
      </w:r>
      <w:r w:rsidR="00975EBC">
        <w:t>es</w:t>
      </w:r>
      <w:r w:rsidR="00C13C36">
        <w:t xml:space="preserve"> a degradation in throughput</w:t>
      </w:r>
      <w:r w:rsidR="00975EBC">
        <w:t xml:space="preserve">, it </w:t>
      </w:r>
      <w:r w:rsidR="00A21944">
        <w:t xml:space="preserve">would also be helpful </w:t>
      </w:r>
      <w:r w:rsidR="000A117A">
        <w:t xml:space="preserve">to incorporate some type of </w:t>
      </w:r>
      <w:r w:rsidR="00FC50D8">
        <w:t>traffic model</w:t>
      </w:r>
      <w:r w:rsidR="000A117A">
        <w:t xml:space="preserve"> </w:t>
      </w:r>
      <w:r w:rsidR="00A21944">
        <w:t xml:space="preserve">at a later stage of </w:t>
      </w:r>
      <w:r w:rsidR="000A117A">
        <w:t>the study.</w:t>
      </w:r>
    </w:p>
    <w:p w14:paraId="42485977" w14:textId="549BE8A9" w:rsidR="00D5423D" w:rsidRPr="002F58CD" w:rsidRDefault="00D9124A" w:rsidP="00611C13">
      <w:r>
        <w:t xml:space="preserve">Another example </w:t>
      </w:r>
      <w:r w:rsidR="331A6E36">
        <w:t xml:space="preserve">could </w:t>
      </w:r>
      <w:r>
        <w:t xml:space="preserve">relate to the fact </w:t>
      </w:r>
      <w:r w:rsidR="331A6E36">
        <w:t xml:space="preserve">that well-predicted measurements or HO can match well instantaneous channel conditions. However, due to such predictions, the frequency </w:t>
      </w:r>
      <w:r w:rsidR="007F7EFB">
        <w:t>of</w:t>
      </w:r>
      <w:r w:rsidR="331A6E36">
        <w:t xml:space="preserve"> HOs per UE could increase. Since HOs cause interruptions in data transmission, it could be that on the system level such frequent HOs will cause longer interruptions, i.e., decreased overall use</w:t>
      </w:r>
      <w:r w:rsidR="0061554C">
        <w:t>r</w:t>
      </w:r>
      <w:r w:rsidR="331A6E36">
        <w:t xml:space="preserve"> experience. Similarly in the case of RLF prediction, it depends how this information is utilized</w:t>
      </w:r>
      <w:r w:rsidR="00624A03">
        <w:t xml:space="preserve"> and the </w:t>
      </w:r>
      <w:r w:rsidR="004F4B4A">
        <w:t xml:space="preserve">potential reduction in RLFs needs to be also evaluated against any trade-offs, for example </w:t>
      </w:r>
      <w:r w:rsidR="003F17BD">
        <w:t xml:space="preserve">if </w:t>
      </w:r>
      <w:r w:rsidR="00E956BD">
        <w:t xml:space="preserve">number </w:t>
      </w:r>
      <w:r w:rsidR="00622DDC">
        <w:t xml:space="preserve">handovers </w:t>
      </w:r>
      <w:r w:rsidR="00E956BD">
        <w:t>is</w:t>
      </w:r>
      <w:r w:rsidR="00622DDC">
        <w:t xml:space="preserve"> </w:t>
      </w:r>
      <w:r w:rsidR="00E956BD">
        <w:t>significantly increased</w:t>
      </w:r>
      <w:r w:rsidR="331A6E36">
        <w:t>.</w:t>
      </w:r>
      <w:r w:rsidR="005C6A8F">
        <w:t xml:space="preserve"> </w:t>
      </w:r>
      <w:r w:rsidR="32683C54">
        <w:t>Furthermore</w:t>
      </w:r>
      <w:r w:rsidR="00D5423D">
        <w:t>, depending on which random access procedures are considered</w:t>
      </w:r>
      <w:r w:rsidR="00290742">
        <w:t xml:space="preserve"> (2-step, 4-step; CBRA, CFRA)</w:t>
      </w:r>
      <w:r w:rsidR="00215CF8">
        <w:t xml:space="preserve"> for different scenarios</w:t>
      </w:r>
      <w:r w:rsidR="004807D5">
        <w:t xml:space="preserve">, i.e. </w:t>
      </w:r>
      <w:r w:rsidR="00215CF8">
        <w:t xml:space="preserve">HO vs </w:t>
      </w:r>
      <w:r w:rsidR="001D41A5">
        <w:t>RRC</w:t>
      </w:r>
      <w:r w:rsidR="00215CF8">
        <w:t xml:space="preserve"> re-establishment vs </w:t>
      </w:r>
      <w:r w:rsidR="004807D5">
        <w:t xml:space="preserve">beam failure recovery (if modelled), </w:t>
      </w:r>
      <w:r w:rsidR="00D5423D">
        <w:t>could influence the</w:t>
      </w:r>
      <w:r w:rsidR="004807D5">
        <w:t xml:space="preserve"> results.</w:t>
      </w:r>
    </w:p>
    <w:p w14:paraId="5214B7B6" w14:textId="7C39850A" w:rsidR="00D5423D" w:rsidRPr="002F58CD" w:rsidRDefault="0D34A75E" w:rsidP="507AF830">
      <w:pPr>
        <w:spacing w:line="259" w:lineRule="auto"/>
      </w:pPr>
      <w:r w:rsidRPr="507AF830">
        <w:rPr>
          <w:b/>
          <w:bCs/>
        </w:rPr>
        <w:t xml:space="preserve">Observation </w:t>
      </w:r>
      <w:r w:rsidR="005F0DB0">
        <w:rPr>
          <w:b/>
          <w:bCs/>
        </w:rPr>
        <w:t>4</w:t>
      </w:r>
      <w:r w:rsidRPr="507AF830">
        <w:rPr>
          <w:b/>
          <w:bCs/>
        </w:rPr>
        <w:t xml:space="preserve">: </w:t>
      </w:r>
      <w:r>
        <w:t>System-level simulations will justify the tolerance margins related to the amount and distribution of the errors and will be used to conclude about real system gains associated with AIML predictions.</w:t>
      </w:r>
    </w:p>
    <w:p w14:paraId="5EDF4552" w14:textId="7EECE646" w:rsidR="00C44B8D" w:rsidRPr="002F58CD" w:rsidRDefault="00C44B8D" w:rsidP="507AF830">
      <w:pPr>
        <w:spacing w:line="259" w:lineRule="auto"/>
      </w:pPr>
      <w:r w:rsidRPr="00621036">
        <w:rPr>
          <w:b/>
          <w:bCs/>
        </w:rPr>
        <w:t xml:space="preserve">Proposal </w:t>
      </w:r>
      <w:r w:rsidR="00EE0734" w:rsidRPr="00621036">
        <w:rPr>
          <w:b/>
          <w:bCs/>
        </w:rPr>
        <w:t>3</w:t>
      </w:r>
      <w:r w:rsidRPr="00621036">
        <w:rPr>
          <w:b/>
          <w:bCs/>
        </w:rPr>
        <w:t>:</w:t>
      </w:r>
      <w:r>
        <w:t xml:space="preserve"> R</w:t>
      </w:r>
      <w:r w:rsidR="0074617D">
        <w:t>AN2 should discuss incorporating system-level simulations into the study to</w:t>
      </w:r>
      <w:r w:rsidR="00623937">
        <w:t xml:space="preserve"> better</w:t>
      </w:r>
      <w:r w:rsidR="0074617D">
        <w:t xml:space="preserve"> understand</w:t>
      </w:r>
      <w:r w:rsidR="00843331">
        <w:t xml:space="preserve"> </w:t>
      </w:r>
      <w:r w:rsidR="00255B8C">
        <w:t xml:space="preserve">what actions should be taken by the network </w:t>
      </w:r>
      <w:r w:rsidR="00EE0734">
        <w:t xml:space="preserve">in response to predictions, as well as </w:t>
      </w:r>
      <w:r w:rsidR="00843331">
        <w:t>the</w:t>
      </w:r>
      <w:r w:rsidR="00E44855">
        <w:t xml:space="preserve"> effects that prediction errors </w:t>
      </w:r>
      <w:r w:rsidR="00BF3217">
        <w:t xml:space="preserve">and </w:t>
      </w:r>
      <w:r w:rsidR="00016F8D">
        <w:t xml:space="preserve">the </w:t>
      </w:r>
      <w:r w:rsidR="00BF3217">
        <w:t>distribution</w:t>
      </w:r>
      <w:r w:rsidR="00C15B60">
        <w:t xml:space="preserve"> of predictions have on the</w:t>
      </w:r>
      <w:r w:rsidR="00513B05">
        <w:t xml:space="preserve"> system KPIs</w:t>
      </w:r>
      <w:r w:rsidR="00016F8D">
        <w:t>.</w:t>
      </w:r>
    </w:p>
    <w:p w14:paraId="1E818891" w14:textId="345429D3" w:rsidR="008A2664" w:rsidRDefault="008A2664">
      <w:r>
        <w:t>These questions impact not only the results of the evaluations</w:t>
      </w:r>
      <w:r w:rsidR="00BF11B7">
        <w:t xml:space="preserve"> performed by </w:t>
      </w:r>
      <w:r w:rsidR="00BF11B7" w:rsidDel="007B2499">
        <w:t>RAN2</w:t>
      </w:r>
      <w:r w:rsidR="007B2499">
        <w:t xml:space="preserve"> but</w:t>
      </w:r>
      <w:r w:rsidR="00BF11B7">
        <w:t xml:space="preserve"> </w:t>
      </w:r>
      <w:r w:rsidR="00D21E2C">
        <w:t xml:space="preserve">would also </w:t>
      </w:r>
      <w:r w:rsidR="00C02A04">
        <w:t>aid the</w:t>
      </w:r>
      <w:r w:rsidR="00BF11B7">
        <w:t xml:space="preserve"> RAN4 </w:t>
      </w:r>
      <w:r w:rsidR="00C02A04">
        <w:t xml:space="preserve">work in defining </w:t>
      </w:r>
      <w:r w:rsidR="00AD78FD">
        <w:t>various test cases</w:t>
      </w:r>
      <w:r w:rsidR="007A4AD9">
        <w:t xml:space="preserve">, which </w:t>
      </w:r>
      <w:r w:rsidR="00EC6FDF">
        <w:t>may</w:t>
      </w:r>
      <w:r w:rsidR="007A4AD9">
        <w:t xml:space="preserve"> consider the interplay between </w:t>
      </w:r>
      <w:r w:rsidR="00EC6FDF">
        <w:t xml:space="preserve">existing RRM </w:t>
      </w:r>
      <w:r w:rsidR="57C7EF56">
        <w:t>requirements</w:t>
      </w:r>
      <w:r w:rsidR="00EC6FDF">
        <w:t xml:space="preserve"> </w:t>
      </w:r>
      <w:proofErr w:type="gramStart"/>
      <w:r w:rsidR="00EC6FDF">
        <w:t xml:space="preserve">and </w:t>
      </w:r>
      <w:r w:rsidR="7E7DFDFA">
        <w:t xml:space="preserve"> new</w:t>
      </w:r>
      <w:proofErr w:type="gramEnd"/>
      <w:r w:rsidR="7E7DFDFA">
        <w:t xml:space="preserve"> </w:t>
      </w:r>
      <w:r w:rsidR="008E3D34">
        <w:t>mechanisms</w:t>
      </w:r>
      <w:r w:rsidR="7E7DFDFA">
        <w:t xml:space="preserve"> considered in the RAN2 study</w:t>
      </w:r>
      <w:r w:rsidR="000E6B65">
        <w:t xml:space="preserve">. </w:t>
      </w:r>
      <w:r w:rsidR="005C19D6">
        <w:t xml:space="preserve">One new challenge </w:t>
      </w:r>
      <w:r w:rsidR="00183788">
        <w:t>when it comes to defining the requirements and test cases</w:t>
      </w:r>
      <w:r w:rsidR="005C19D6">
        <w:t xml:space="preserve"> </w:t>
      </w:r>
      <w:r w:rsidR="00BE6CCB">
        <w:t>relates</w:t>
      </w:r>
      <w:r w:rsidR="005C19D6">
        <w:t xml:space="preserve"> to the uncertainty associated with </w:t>
      </w:r>
      <w:r w:rsidR="0024643D">
        <w:t>prediction dat</w:t>
      </w:r>
      <w:r w:rsidR="00183788">
        <w:t>a</w:t>
      </w:r>
      <w:r w:rsidR="0024643D">
        <w:t xml:space="preserve">, where UEs may report measurement or RLF predictions in a probabilistic manner </w:t>
      </w:r>
      <w:r w:rsidR="00183788">
        <w:t xml:space="preserve">(i.e. certain confidence) with an associated prediction window. </w:t>
      </w:r>
      <w:r w:rsidR="6F669474">
        <w:t>Another potential challenge is that mobility metrics/KPI</w:t>
      </w:r>
      <w:r w:rsidR="726C9E4F">
        <w:t xml:space="preserve">s and corresponding gains should account for the latencies associated with decisions and procedures. These </w:t>
      </w:r>
      <w:r w:rsidR="7C24782F">
        <w:t>latencies are defined by RAN4 Core requirements.</w:t>
      </w:r>
      <w:r w:rsidR="00183788">
        <w:t xml:space="preserve"> </w:t>
      </w:r>
      <w:r w:rsidR="00391997">
        <w:t>Therefore, it is critical to support the</w:t>
      </w:r>
      <w:r w:rsidR="00E205A1">
        <w:t xml:space="preserve"> RAN4 discussions</w:t>
      </w:r>
      <w:r w:rsidR="00391997">
        <w:t xml:space="preserve"> </w:t>
      </w:r>
      <w:r w:rsidR="0360BBF5">
        <w:t xml:space="preserve">early </w:t>
      </w:r>
      <w:r w:rsidR="1C6B68B1">
        <w:t>enough</w:t>
      </w:r>
      <w:r w:rsidR="00391997">
        <w:t xml:space="preserve"> with</w:t>
      </w:r>
      <w:r w:rsidR="00C36595">
        <w:t xml:space="preserve"> well-informed</w:t>
      </w:r>
      <w:r w:rsidR="00DE5871">
        <w:t>,</w:t>
      </w:r>
      <w:r w:rsidR="00EA3C82">
        <w:t xml:space="preserve"> holistic </w:t>
      </w:r>
      <w:r w:rsidR="00AC5F1E">
        <w:t xml:space="preserve">evaluations based </w:t>
      </w:r>
      <w:r w:rsidR="00391997">
        <w:t>on system-level simulations</w:t>
      </w:r>
      <w:r w:rsidR="00925870">
        <w:t xml:space="preserve"> rather than only relying on </w:t>
      </w:r>
      <w:r w:rsidR="00BA1E7D">
        <w:t>offline</w:t>
      </w:r>
      <w:r w:rsidR="00DC210A">
        <w:t xml:space="preserve"> evaluation of</w:t>
      </w:r>
      <w:r w:rsidR="00BA1E7D">
        <w:t xml:space="preserve"> ML performance </w:t>
      </w:r>
      <w:r w:rsidR="00DC210A">
        <w:t>metrics</w:t>
      </w:r>
      <w:r w:rsidR="00925870">
        <w:t>.</w:t>
      </w:r>
    </w:p>
    <w:p w14:paraId="47E5593F" w14:textId="1BD5533B" w:rsidR="00867327" w:rsidRDefault="00867327">
      <w:r w:rsidRPr="00621036">
        <w:rPr>
          <w:b/>
          <w:bCs/>
        </w:rPr>
        <w:t xml:space="preserve">Observation </w:t>
      </w:r>
      <w:r w:rsidR="005F0DB0">
        <w:rPr>
          <w:b/>
          <w:bCs/>
        </w:rPr>
        <w:t>5</w:t>
      </w:r>
      <w:r w:rsidRPr="00621036">
        <w:rPr>
          <w:b/>
          <w:bCs/>
        </w:rPr>
        <w:t>:</w:t>
      </w:r>
      <w:r>
        <w:t xml:space="preserve"> System-level simulations </w:t>
      </w:r>
      <w:r w:rsidR="00C956DA">
        <w:t xml:space="preserve">would also </w:t>
      </w:r>
      <w:r w:rsidR="006A7FD8">
        <w:t>support</w:t>
      </w:r>
      <w:r w:rsidR="00C956DA">
        <w:t xml:space="preserve"> </w:t>
      </w:r>
      <w:r w:rsidR="00F0003D">
        <w:t xml:space="preserve">RAN4 </w:t>
      </w:r>
      <w:r w:rsidR="00DD47C5">
        <w:t>when</w:t>
      </w:r>
      <w:r w:rsidR="006A7FD8">
        <w:t xml:space="preserve"> </w:t>
      </w:r>
      <w:r w:rsidR="007D5856">
        <w:t xml:space="preserve">defining the RRM requirements and test cases associated with </w:t>
      </w:r>
      <w:r w:rsidR="00A57B69">
        <w:t xml:space="preserve">any </w:t>
      </w:r>
      <w:r w:rsidR="007D5856">
        <w:t>new mechanisms considered by RAN</w:t>
      </w:r>
      <w:r w:rsidR="00522329">
        <w:t>2</w:t>
      </w:r>
      <w:r w:rsidR="00E158AF">
        <w:t>.</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0C5E47F9" w14:textId="77777777" w:rsidR="005F0DB0" w:rsidRDefault="005F0DB0" w:rsidP="005F0DB0">
      <w:pPr>
        <w:textAlignment w:val="center"/>
      </w:pPr>
      <w:r w:rsidRPr="002F58CD">
        <w:rPr>
          <w:b/>
        </w:rPr>
        <w:t>Observation 1</w:t>
      </w:r>
      <w:r w:rsidRPr="002F58CD">
        <w:t xml:space="preserve">: </w:t>
      </w:r>
      <w:r>
        <w:t>At least for the cases of the HOF/RLF prediction and the measurement event prediction the exact optimization decisions and actions taken based on the predictions should be studied.</w:t>
      </w:r>
    </w:p>
    <w:p w14:paraId="3D11901A" w14:textId="77777777" w:rsidR="005F0DB0" w:rsidRDefault="005F0DB0" w:rsidP="005F0DB0">
      <w:pPr>
        <w:jc w:val="both"/>
        <w:rPr>
          <w:b/>
          <w:bCs/>
          <w:lang w:val="en-US"/>
        </w:rPr>
      </w:pPr>
      <w:r>
        <w:rPr>
          <w:b/>
          <w:bCs/>
          <w:lang w:val="en-US"/>
        </w:rPr>
        <w:t xml:space="preserve">Observation </w:t>
      </w:r>
      <w:r>
        <w:rPr>
          <w:b/>
          <w:bCs/>
          <w:lang w:val="en-US" w:eastAsia="zh-CN"/>
        </w:rPr>
        <w:t>2</w:t>
      </w:r>
      <w:r>
        <w:rPr>
          <w:b/>
          <w:bCs/>
          <w:lang w:val="en-US"/>
        </w:rPr>
        <w:t xml:space="preserve">: </w:t>
      </w:r>
      <w:r w:rsidRPr="000D4558">
        <w:rPr>
          <w:lang w:val="en-US"/>
        </w:rPr>
        <w:t>T</w:t>
      </w:r>
      <w:r>
        <w:rPr>
          <w:lang w:val="en-US"/>
        </w:rPr>
        <w:t xml:space="preserve">he ML performance metrics provide a starting point. </w:t>
      </w:r>
      <w:r w:rsidRPr="000D4558">
        <w:rPr>
          <w:lang w:val="en-US"/>
        </w:rPr>
        <w:t xml:space="preserve">To evaluate the specific objectives and </w:t>
      </w:r>
      <w:r>
        <w:rPr>
          <w:lang w:val="en-US"/>
        </w:rPr>
        <w:t>trade-offs</w:t>
      </w:r>
      <w:r w:rsidRPr="000D4558">
        <w:rPr>
          <w:lang w:val="en-US"/>
        </w:rPr>
        <w:t xml:space="preserve"> </w:t>
      </w:r>
      <w:r>
        <w:rPr>
          <w:lang w:val="en-US"/>
        </w:rPr>
        <w:t>in the context of the mobility optimization goal</w:t>
      </w:r>
      <w:r w:rsidRPr="000D4558">
        <w:rPr>
          <w:lang w:val="en-US"/>
        </w:rPr>
        <w:t>, the imp</w:t>
      </w:r>
      <w:r>
        <w:rPr>
          <w:lang w:val="en-US"/>
        </w:rPr>
        <w:t>act</w:t>
      </w:r>
      <w:r w:rsidRPr="000D4558">
        <w:rPr>
          <w:lang w:val="en-US"/>
        </w:rPr>
        <w:t xml:space="preserve"> in mobility metrics should be evaluated. </w:t>
      </w:r>
    </w:p>
    <w:p w14:paraId="65D1FBBA" w14:textId="77777777" w:rsidR="005F0DB0" w:rsidRPr="000D4558" w:rsidRDefault="005F0DB0" w:rsidP="005F0DB0">
      <w:pPr>
        <w:jc w:val="both"/>
        <w:rPr>
          <w:lang w:val="en-US"/>
        </w:rPr>
      </w:pPr>
      <w:r w:rsidRPr="000B4577">
        <w:rPr>
          <w:b/>
          <w:bCs/>
          <w:lang w:val="en-US"/>
        </w:rPr>
        <w:t xml:space="preserve">Observation </w:t>
      </w:r>
      <w:r>
        <w:rPr>
          <w:b/>
          <w:bCs/>
          <w:lang w:val="en-US" w:eastAsia="zh-CN"/>
        </w:rPr>
        <w:t>3</w:t>
      </w:r>
      <w:r w:rsidRPr="000B4577">
        <w:rPr>
          <w:b/>
          <w:bCs/>
          <w:lang w:val="en-US"/>
        </w:rPr>
        <w:t xml:space="preserve">: </w:t>
      </w:r>
      <w:r w:rsidRPr="000D4558">
        <w:rPr>
          <w:lang w:val="en-US"/>
        </w:rPr>
        <w:t>The required</w:t>
      </w:r>
      <w:r w:rsidRPr="000E3A37">
        <w:t xml:space="preserve"> </w:t>
      </w:r>
      <w:r w:rsidRPr="000D4558">
        <w:rPr>
          <w:lang w:val="en-US"/>
        </w:rPr>
        <w:t>ML accuracy and robustness depend on how the ML predictions are used.</w:t>
      </w:r>
    </w:p>
    <w:p w14:paraId="727E34F8" w14:textId="77777777" w:rsidR="005F0DB0" w:rsidRPr="002F58CD" w:rsidRDefault="005F0DB0" w:rsidP="005F0DB0">
      <w:pPr>
        <w:spacing w:line="259" w:lineRule="auto"/>
      </w:pPr>
      <w:r w:rsidRPr="507AF830">
        <w:rPr>
          <w:b/>
          <w:bCs/>
        </w:rPr>
        <w:lastRenderedPageBreak/>
        <w:t xml:space="preserve">Observation </w:t>
      </w:r>
      <w:r>
        <w:rPr>
          <w:b/>
          <w:bCs/>
        </w:rPr>
        <w:t>4</w:t>
      </w:r>
      <w:r w:rsidRPr="507AF830">
        <w:rPr>
          <w:b/>
          <w:bCs/>
        </w:rPr>
        <w:t xml:space="preserve">: </w:t>
      </w:r>
      <w:r>
        <w:t>System-level simulations will justify the tolerance margins related to the amount and distribution of the errors and will be used to conclude about real system gains associated with AIML predictions.</w:t>
      </w:r>
    </w:p>
    <w:p w14:paraId="3C041DF4" w14:textId="77777777" w:rsidR="005F0DB0" w:rsidRDefault="005F0DB0" w:rsidP="005F0DB0">
      <w:r w:rsidRPr="00621036">
        <w:rPr>
          <w:b/>
          <w:bCs/>
        </w:rPr>
        <w:t xml:space="preserve">Observation </w:t>
      </w:r>
      <w:r>
        <w:rPr>
          <w:b/>
          <w:bCs/>
        </w:rPr>
        <w:t>5</w:t>
      </w:r>
      <w:r w:rsidRPr="00621036">
        <w:rPr>
          <w:b/>
          <w:bCs/>
        </w:rPr>
        <w:t>:</w:t>
      </w:r>
      <w:r>
        <w:t xml:space="preserve"> System-level simulations would also support RAN4 when defining the RRM requirements and test cases associated with any new mechanisms considered by RAN2.</w:t>
      </w:r>
    </w:p>
    <w:p w14:paraId="5EF648C5" w14:textId="77777777" w:rsidR="005F0DB0" w:rsidRPr="002F58CD" w:rsidRDefault="005F0DB0" w:rsidP="005F0DB0">
      <w:pPr>
        <w:textAlignment w:val="center"/>
      </w:pPr>
    </w:p>
    <w:p w14:paraId="3BE72BE2" w14:textId="77777777" w:rsidR="009339CB" w:rsidRPr="004F4540" w:rsidRDefault="009339CB" w:rsidP="009339CB">
      <w:pPr>
        <w:rPr>
          <w:bCs/>
        </w:rPr>
      </w:pPr>
      <w:r>
        <w:rPr>
          <w:bCs/>
        </w:rPr>
        <w:t>And proposed the following:</w:t>
      </w:r>
    </w:p>
    <w:p w14:paraId="5DF59336" w14:textId="77777777" w:rsidR="005F0DB0" w:rsidRDefault="005F0DB0" w:rsidP="005F0DB0">
      <w:r>
        <w:rPr>
          <w:b/>
          <w:bCs/>
        </w:rPr>
        <w:t>Proposal 1</w:t>
      </w:r>
      <w:r w:rsidRPr="003F34A9">
        <w:rPr>
          <w:b/>
          <w:bCs/>
        </w:rPr>
        <w:t>:</w:t>
      </w:r>
      <w:r>
        <w:rPr>
          <w:b/>
          <w:bCs/>
        </w:rPr>
        <w:t xml:space="preserve"> </w:t>
      </w:r>
      <w:r>
        <w:t>RAN2 to discuss the required configuration from the network to the UE, when predicted future measurements are used in failure and measurement event prediction.</w:t>
      </w:r>
    </w:p>
    <w:p w14:paraId="6926B16B" w14:textId="77777777" w:rsidR="005F0DB0" w:rsidRDefault="005F0DB0" w:rsidP="005F0DB0">
      <w:pPr>
        <w:jc w:val="both"/>
        <w:rPr>
          <w:b/>
          <w:bCs/>
          <w:lang w:val="en-US"/>
        </w:rPr>
      </w:pPr>
      <w:r w:rsidRPr="00D34B17">
        <w:rPr>
          <w:b/>
          <w:bCs/>
          <w:lang w:val="en-US"/>
        </w:rPr>
        <w:t xml:space="preserve">Proposal </w:t>
      </w:r>
      <w:r>
        <w:rPr>
          <w:b/>
          <w:bCs/>
          <w:lang w:val="en-US" w:eastAsia="zh-CN"/>
        </w:rPr>
        <w:t>2</w:t>
      </w:r>
      <w:r>
        <w:rPr>
          <w:b/>
          <w:bCs/>
          <w:lang w:val="en-US"/>
        </w:rPr>
        <w:t xml:space="preserve">: </w:t>
      </w:r>
      <w:r w:rsidRPr="000D4558">
        <w:rPr>
          <w:lang w:val="en-US"/>
        </w:rPr>
        <w:t>RAN2 should consider at least a selection of the following common mobility related KPIs as discussed in TR 36.839 as a starting point for the metrics evaluated in each use case:</w:t>
      </w:r>
    </w:p>
    <w:p w14:paraId="0C7134A9" w14:textId="77777777" w:rsidR="005F0DB0" w:rsidRDefault="005F0DB0" w:rsidP="005F0DB0">
      <w:pPr>
        <w:pStyle w:val="ListParagraph"/>
        <w:numPr>
          <w:ilvl w:val="0"/>
          <w:numId w:val="25"/>
        </w:numPr>
        <w:jc w:val="both"/>
        <w:rPr>
          <w:lang w:val="en-US"/>
        </w:rPr>
      </w:pPr>
      <w:r>
        <w:rPr>
          <w:lang w:val="en-US"/>
        </w:rPr>
        <w:t xml:space="preserve">HO performance: total number of HOs, </w:t>
      </w:r>
      <w:r>
        <w:rPr>
          <w:rFonts w:hint="eastAsia"/>
          <w:lang w:val="en-US" w:eastAsia="zh-CN"/>
        </w:rPr>
        <w:t xml:space="preserve">unnecessary HOs, </w:t>
      </w:r>
      <w:r>
        <w:rPr>
          <w:lang w:val="en-US"/>
        </w:rPr>
        <w:t>Ping-Pong HOs, etc.</w:t>
      </w:r>
    </w:p>
    <w:p w14:paraId="6DFDE240" w14:textId="77777777" w:rsidR="005F0DB0" w:rsidRDefault="005F0DB0" w:rsidP="005F0DB0">
      <w:pPr>
        <w:pStyle w:val="ListParagraph"/>
        <w:numPr>
          <w:ilvl w:val="0"/>
          <w:numId w:val="25"/>
        </w:numPr>
        <w:jc w:val="both"/>
      </w:pPr>
      <w:r w:rsidRPr="1495DE45">
        <w:t>Failure performance: total number of HO failure, RLF, percentage of failure (RLF+HOF)</w:t>
      </w:r>
      <w:proofErr w:type="gramStart"/>
      <w:r w:rsidRPr="1495DE45">
        <w:t>/(</w:t>
      </w:r>
      <w:proofErr w:type="gramEnd"/>
      <w:r w:rsidRPr="1495DE45">
        <w:t>HO+ RLF+HOF) in %, etc.</w:t>
      </w:r>
    </w:p>
    <w:p w14:paraId="3FDDAD8E" w14:textId="77777777" w:rsidR="005F0DB0" w:rsidRDefault="005F0DB0" w:rsidP="005F0DB0">
      <w:pPr>
        <w:pStyle w:val="ListParagraph"/>
        <w:numPr>
          <w:ilvl w:val="0"/>
          <w:numId w:val="25"/>
        </w:numPr>
        <w:jc w:val="both"/>
        <w:rPr>
          <w:lang w:val="en-US"/>
        </w:rPr>
      </w:pPr>
      <w:r>
        <w:rPr>
          <w:lang w:val="en-US"/>
        </w:rPr>
        <w:t>HO timing performance: HO interruption time, Time of outage (</w:t>
      </w:r>
      <w:proofErr w:type="spellStart"/>
      <w:r>
        <w:rPr>
          <w:lang w:val="en-US"/>
        </w:rPr>
        <w:t>ToO</w:t>
      </w:r>
      <w:proofErr w:type="spellEnd"/>
      <w:r>
        <w:rPr>
          <w:lang w:val="en-US"/>
        </w:rPr>
        <w:t>), time of staying (in a cell, in a beam, in a UE panel), etc.</w:t>
      </w:r>
    </w:p>
    <w:p w14:paraId="3658079D" w14:textId="77777777" w:rsidR="005F0DB0" w:rsidRDefault="005F0DB0" w:rsidP="005F0DB0">
      <w:pPr>
        <w:pStyle w:val="ListParagraph"/>
        <w:numPr>
          <w:ilvl w:val="0"/>
          <w:numId w:val="25"/>
        </w:numPr>
        <w:jc w:val="both"/>
        <w:rPr>
          <w:lang w:val="en-US"/>
        </w:rPr>
      </w:pPr>
      <w:r>
        <w:rPr>
          <w:lang w:val="en-US"/>
        </w:rPr>
        <w:t>Measurement performance: measurement reduction, measurement accuracy (absolute and relative),</w:t>
      </w:r>
      <w:r>
        <w:rPr>
          <w:rFonts w:hint="eastAsia"/>
          <w:lang w:val="en-US" w:eastAsia="zh-CN"/>
        </w:rPr>
        <w:t xml:space="preserve"> CDF of measurement difference,</w:t>
      </w:r>
      <w:r>
        <w:rPr>
          <w:lang w:val="en-US"/>
        </w:rPr>
        <w:t xml:space="preserve"> etc.</w:t>
      </w:r>
    </w:p>
    <w:p w14:paraId="6A28E282" w14:textId="77777777" w:rsidR="005F0DB0" w:rsidRPr="008A764E" w:rsidRDefault="005F0DB0" w:rsidP="005F0DB0">
      <w:pPr>
        <w:pStyle w:val="ListParagraph"/>
        <w:numPr>
          <w:ilvl w:val="0"/>
          <w:numId w:val="25"/>
        </w:numPr>
        <w:jc w:val="both"/>
        <w:rPr>
          <w:lang w:val="en-US"/>
        </w:rPr>
      </w:pPr>
      <w:r>
        <w:rPr>
          <w:lang w:val="en-US"/>
        </w:rPr>
        <w:t xml:space="preserve">QoS related KPIs such as downlink/uplink throughput, latency </w:t>
      </w:r>
    </w:p>
    <w:p w14:paraId="4B3767A4" w14:textId="77777777" w:rsidR="005F0DB0" w:rsidRPr="002F58CD" w:rsidRDefault="005F0DB0" w:rsidP="004C1F9E">
      <w:pPr>
        <w:spacing w:line="259" w:lineRule="auto"/>
      </w:pPr>
      <w:r w:rsidRPr="005F0DB0">
        <w:rPr>
          <w:b/>
          <w:bCs/>
        </w:rPr>
        <w:t>Proposal 3:</w:t>
      </w:r>
      <w:r>
        <w:t xml:space="preserve"> RAN2 should discuss incorporating system-level simulations into the study to better understand what actions should be taken by the network in response to predictions, as well as the effects that prediction errors and the distribution of predictions have on the system KPIs.</w:t>
      </w:r>
    </w:p>
    <w:p w14:paraId="13117E12" w14:textId="77777777" w:rsidR="005F0DB0" w:rsidRDefault="005F0DB0" w:rsidP="005F0DB0"/>
    <w:p w14:paraId="2FC48D8E" w14:textId="5C9C8123" w:rsidR="009339CB" w:rsidRPr="006E13D1" w:rsidRDefault="009339CB" w:rsidP="005F0DB0"/>
    <w:sectPr w:rsidR="009339CB"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3249F" w14:textId="77777777" w:rsidR="00337932" w:rsidRDefault="00337932">
      <w:r>
        <w:separator/>
      </w:r>
    </w:p>
  </w:endnote>
  <w:endnote w:type="continuationSeparator" w:id="0">
    <w:p w14:paraId="71A4009A" w14:textId="77777777" w:rsidR="00337932" w:rsidRDefault="00337932">
      <w:r>
        <w:continuationSeparator/>
      </w:r>
    </w:p>
  </w:endnote>
  <w:endnote w:type="continuationNotice" w:id="1">
    <w:p w14:paraId="1E65B8F0" w14:textId="77777777" w:rsidR="00337932" w:rsidRDefault="00337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581EC" w14:textId="77777777" w:rsidR="00337932" w:rsidRDefault="00337932">
      <w:r>
        <w:separator/>
      </w:r>
    </w:p>
  </w:footnote>
  <w:footnote w:type="continuationSeparator" w:id="0">
    <w:p w14:paraId="7F239447" w14:textId="77777777" w:rsidR="00337932" w:rsidRDefault="00337932">
      <w:r>
        <w:continuationSeparator/>
      </w:r>
    </w:p>
  </w:footnote>
  <w:footnote w:type="continuationNotice" w:id="1">
    <w:p w14:paraId="765CC855" w14:textId="77777777" w:rsidR="00337932" w:rsidRDefault="003379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30A27"/>
    <w:multiLevelType w:val="hybridMultilevel"/>
    <w:tmpl w:val="FB28CC64"/>
    <w:lvl w:ilvl="0" w:tplc="8950532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821E2B"/>
    <w:multiLevelType w:val="hybridMultilevel"/>
    <w:tmpl w:val="7292B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7843D0"/>
    <w:multiLevelType w:val="multilevel"/>
    <w:tmpl w:val="94D8A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6B28D0"/>
    <w:multiLevelType w:val="hybridMultilevel"/>
    <w:tmpl w:val="7184755E"/>
    <w:lvl w:ilvl="0" w:tplc="D2BC26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41CC"/>
    <w:multiLevelType w:val="multilevel"/>
    <w:tmpl w:val="D93EA7C6"/>
    <w:lvl w:ilvl="0">
      <w:start w:val="1"/>
      <w:numFmt w:val="lowerRoman"/>
      <w:lvlText w:val="%1)"/>
      <w:lvlJc w:val="left"/>
      <w:pPr>
        <w:tabs>
          <w:tab w:val="num" w:pos="720"/>
        </w:tabs>
        <w:ind w:left="720" w:hanging="360"/>
      </w:pPr>
      <w:rPr>
        <w:rFonts w:hint="default"/>
        <w:i/>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A9D0902"/>
    <w:multiLevelType w:val="hybridMultilevel"/>
    <w:tmpl w:val="896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32282371">
    <w:abstractNumId w:val="13"/>
  </w:num>
  <w:num w:numId="19" w16cid:durableId="1965689989">
    <w:abstractNumId w:val="23"/>
  </w:num>
  <w:num w:numId="20" w16cid:durableId="1250893597">
    <w:abstractNumId w:val="19"/>
  </w:num>
  <w:num w:numId="21" w16cid:durableId="1531644286">
    <w:abstractNumId w:val="18"/>
  </w:num>
  <w:num w:numId="22" w16cid:durableId="619840919">
    <w:abstractNumId w:val="17"/>
  </w:num>
  <w:num w:numId="23" w16cid:durableId="254632814">
    <w:abstractNumId w:val="12"/>
  </w:num>
  <w:num w:numId="24" w16cid:durableId="2013872760">
    <w:abstractNumId w:val="14"/>
  </w:num>
  <w:num w:numId="25" w16cid:durableId="19087579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E3"/>
    <w:rsid w:val="000066AB"/>
    <w:rsid w:val="00006C10"/>
    <w:rsid w:val="00006DFA"/>
    <w:rsid w:val="0000718A"/>
    <w:rsid w:val="0000721B"/>
    <w:rsid w:val="00007274"/>
    <w:rsid w:val="00013553"/>
    <w:rsid w:val="00013767"/>
    <w:rsid w:val="00013992"/>
    <w:rsid w:val="00016557"/>
    <w:rsid w:val="00016792"/>
    <w:rsid w:val="00016F8D"/>
    <w:rsid w:val="0001746D"/>
    <w:rsid w:val="00020C13"/>
    <w:rsid w:val="00021C78"/>
    <w:rsid w:val="00022DA1"/>
    <w:rsid w:val="0002333A"/>
    <w:rsid w:val="000238BD"/>
    <w:rsid w:val="00023A04"/>
    <w:rsid w:val="00023C40"/>
    <w:rsid w:val="0002507D"/>
    <w:rsid w:val="000254B8"/>
    <w:rsid w:val="00030AF0"/>
    <w:rsid w:val="0003182E"/>
    <w:rsid w:val="000329C6"/>
    <w:rsid w:val="00033397"/>
    <w:rsid w:val="00034AA5"/>
    <w:rsid w:val="00035464"/>
    <w:rsid w:val="000366C8"/>
    <w:rsid w:val="00040095"/>
    <w:rsid w:val="00041130"/>
    <w:rsid w:val="00041BC4"/>
    <w:rsid w:val="0004369C"/>
    <w:rsid w:val="00047178"/>
    <w:rsid w:val="0004745C"/>
    <w:rsid w:val="000507A2"/>
    <w:rsid w:val="00050F0A"/>
    <w:rsid w:val="0005165F"/>
    <w:rsid w:val="00051DD6"/>
    <w:rsid w:val="0006234D"/>
    <w:rsid w:val="00062713"/>
    <w:rsid w:val="00062E48"/>
    <w:rsid w:val="00062F12"/>
    <w:rsid w:val="00065268"/>
    <w:rsid w:val="00071646"/>
    <w:rsid w:val="0007188D"/>
    <w:rsid w:val="00073C9C"/>
    <w:rsid w:val="000743F3"/>
    <w:rsid w:val="00074FB0"/>
    <w:rsid w:val="00075704"/>
    <w:rsid w:val="00075F57"/>
    <w:rsid w:val="00076412"/>
    <w:rsid w:val="000779D0"/>
    <w:rsid w:val="00077AF0"/>
    <w:rsid w:val="00077C4F"/>
    <w:rsid w:val="00080512"/>
    <w:rsid w:val="000810B3"/>
    <w:rsid w:val="00081D01"/>
    <w:rsid w:val="0008220A"/>
    <w:rsid w:val="00082701"/>
    <w:rsid w:val="00084037"/>
    <w:rsid w:val="000859A5"/>
    <w:rsid w:val="00085BD7"/>
    <w:rsid w:val="000861FC"/>
    <w:rsid w:val="00090468"/>
    <w:rsid w:val="00091ABA"/>
    <w:rsid w:val="0009224C"/>
    <w:rsid w:val="0009248A"/>
    <w:rsid w:val="0009342C"/>
    <w:rsid w:val="00094296"/>
    <w:rsid w:val="000942D2"/>
    <w:rsid w:val="00094568"/>
    <w:rsid w:val="00094DC7"/>
    <w:rsid w:val="000A117A"/>
    <w:rsid w:val="000A338D"/>
    <w:rsid w:val="000A3EC6"/>
    <w:rsid w:val="000A4C07"/>
    <w:rsid w:val="000A4F2B"/>
    <w:rsid w:val="000A4F3E"/>
    <w:rsid w:val="000A576B"/>
    <w:rsid w:val="000A6659"/>
    <w:rsid w:val="000A700E"/>
    <w:rsid w:val="000B0411"/>
    <w:rsid w:val="000B121B"/>
    <w:rsid w:val="000B17B9"/>
    <w:rsid w:val="000B220B"/>
    <w:rsid w:val="000B325F"/>
    <w:rsid w:val="000B4834"/>
    <w:rsid w:val="000B5193"/>
    <w:rsid w:val="000B6FF3"/>
    <w:rsid w:val="000B73CF"/>
    <w:rsid w:val="000B76F4"/>
    <w:rsid w:val="000B7BCF"/>
    <w:rsid w:val="000B7C45"/>
    <w:rsid w:val="000C01BA"/>
    <w:rsid w:val="000C169F"/>
    <w:rsid w:val="000C2B1A"/>
    <w:rsid w:val="000C3BB0"/>
    <w:rsid w:val="000C4D92"/>
    <w:rsid w:val="000C522B"/>
    <w:rsid w:val="000C5F58"/>
    <w:rsid w:val="000C6C3D"/>
    <w:rsid w:val="000C6C52"/>
    <w:rsid w:val="000D08F4"/>
    <w:rsid w:val="000D1F21"/>
    <w:rsid w:val="000D3DFC"/>
    <w:rsid w:val="000D48C1"/>
    <w:rsid w:val="000D5052"/>
    <w:rsid w:val="000D50CB"/>
    <w:rsid w:val="000D58AB"/>
    <w:rsid w:val="000D625A"/>
    <w:rsid w:val="000E0AFD"/>
    <w:rsid w:val="000E1812"/>
    <w:rsid w:val="000E1C3C"/>
    <w:rsid w:val="000E219E"/>
    <w:rsid w:val="000E21A4"/>
    <w:rsid w:val="000E276A"/>
    <w:rsid w:val="000E6B65"/>
    <w:rsid w:val="000E6C82"/>
    <w:rsid w:val="000F1A4E"/>
    <w:rsid w:val="000F29A4"/>
    <w:rsid w:val="000F413D"/>
    <w:rsid w:val="000F710B"/>
    <w:rsid w:val="001006E8"/>
    <w:rsid w:val="00100906"/>
    <w:rsid w:val="00100D94"/>
    <w:rsid w:val="00111DFD"/>
    <w:rsid w:val="0011216E"/>
    <w:rsid w:val="00112A1E"/>
    <w:rsid w:val="00112F1A"/>
    <w:rsid w:val="00117158"/>
    <w:rsid w:val="00123A38"/>
    <w:rsid w:val="00123D27"/>
    <w:rsid w:val="00124145"/>
    <w:rsid w:val="00125E1B"/>
    <w:rsid w:val="0012610D"/>
    <w:rsid w:val="00132136"/>
    <w:rsid w:val="0013248A"/>
    <w:rsid w:val="001325ED"/>
    <w:rsid w:val="00133015"/>
    <w:rsid w:val="001360EA"/>
    <w:rsid w:val="001378D3"/>
    <w:rsid w:val="00142395"/>
    <w:rsid w:val="001425A6"/>
    <w:rsid w:val="001447B5"/>
    <w:rsid w:val="00145075"/>
    <w:rsid w:val="0014666D"/>
    <w:rsid w:val="00147B38"/>
    <w:rsid w:val="001504DE"/>
    <w:rsid w:val="001519CD"/>
    <w:rsid w:val="001531B6"/>
    <w:rsid w:val="00153B0E"/>
    <w:rsid w:val="00153DD0"/>
    <w:rsid w:val="00155420"/>
    <w:rsid w:val="00155F51"/>
    <w:rsid w:val="00156AE4"/>
    <w:rsid w:val="00156B24"/>
    <w:rsid w:val="00156E21"/>
    <w:rsid w:val="00157E46"/>
    <w:rsid w:val="001601C0"/>
    <w:rsid w:val="001602CF"/>
    <w:rsid w:val="00161F37"/>
    <w:rsid w:val="001651FC"/>
    <w:rsid w:val="001654DC"/>
    <w:rsid w:val="00167629"/>
    <w:rsid w:val="001717FD"/>
    <w:rsid w:val="0017276B"/>
    <w:rsid w:val="001732BA"/>
    <w:rsid w:val="001741A0"/>
    <w:rsid w:val="00174520"/>
    <w:rsid w:val="00175FA0"/>
    <w:rsid w:val="001777B1"/>
    <w:rsid w:val="001802BE"/>
    <w:rsid w:val="0018054F"/>
    <w:rsid w:val="00181BC9"/>
    <w:rsid w:val="00183788"/>
    <w:rsid w:val="001838FD"/>
    <w:rsid w:val="00183C58"/>
    <w:rsid w:val="00185157"/>
    <w:rsid w:val="0018542A"/>
    <w:rsid w:val="001864F5"/>
    <w:rsid w:val="00186DCD"/>
    <w:rsid w:val="00190600"/>
    <w:rsid w:val="00191FAC"/>
    <w:rsid w:val="001922FC"/>
    <w:rsid w:val="001923F8"/>
    <w:rsid w:val="001935EB"/>
    <w:rsid w:val="00194CD0"/>
    <w:rsid w:val="001963F0"/>
    <w:rsid w:val="00196450"/>
    <w:rsid w:val="00196681"/>
    <w:rsid w:val="001968EC"/>
    <w:rsid w:val="00196C58"/>
    <w:rsid w:val="001A3B44"/>
    <w:rsid w:val="001A4D2A"/>
    <w:rsid w:val="001A4D75"/>
    <w:rsid w:val="001A504C"/>
    <w:rsid w:val="001A538F"/>
    <w:rsid w:val="001A589A"/>
    <w:rsid w:val="001A7E2C"/>
    <w:rsid w:val="001B4107"/>
    <w:rsid w:val="001B419E"/>
    <w:rsid w:val="001B4415"/>
    <w:rsid w:val="001B49C9"/>
    <w:rsid w:val="001B4B27"/>
    <w:rsid w:val="001B6C33"/>
    <w:rsid w:val="001B73E1"/>
    <w:rsid w:val="001C2317"/>
    <w:rsid w:val="001C23F4"/>
    <w:rsid w:val="001C3FAB"/>
    <w:rsid w:val="001C4F79"/>
    <w:rsid w:val="001C6ECD"/>
    <w:rsid w:val="001D07A7"/>
    <w:rsid w:val="001D0CDA"/>
    <w:rsid w:val="001D1A09"/>
    <w:rsid w:val="001D3CB8"/>
    <w:rsid w:val="001D41A5"/>
    <w:rsid w:val="001D46D3"/>
    <w:rsid w:val="001D6593"/>
    <w:rsid w:val="001D736B"/>
    <w:rsid w:val="001E0966"/>
    <w:rsid w:val="001E0A40"/>
    <w:rsid w:val="001E22A3"/>
    <w:rsid w:val="001E3108"/>
    <w:rsid w:val="001E3A41"/>
    <w:rsid w:val="001E4E97"/>
    <w:rsid w:val="001E5AAA"/>
    <w:rsid w:val="001E6060"/>
    <w:rsid w:val="001E6ECD"/>
    <w:rsid w:val="001F168B"/>
    <w:rsid w:val="001F225D"/>
    <w:rsid w:val="001F32A4"/>
    <w:rsid w:val="001F5E9C"/>
    <w:rsid w:val="001F6B03"/>
    <w:rsid w:val="001F7062"/>
    <w:rsid w:val="001F749F"/>
    <w:rsid w:val="001F7831"/>
    <w:rsid w:val="001F7A6C"/>
    <w:rsid w:val="00200204"/>
    <w:rsid w:val="00200CD6"/>
    <w:rsid w:val="00204045"/>
    <w:rsid w:val="00204522"/>
    <w:rsid w:val="00205E54"/>
    <w:rsid w:val="00205F37"/>
    <w:rsid w:val="0020712B"/>
    <w:rsid w:val="0020714C"/>
    <w:rsid w:val="002076A3"/>
    <w:rsid w:val="00210BA4"/>
    <w:rsid w:val="00210BB8"/>
    <w:rsid w:val="002131C4"/>
    <w:rsid w:val="00214362"/>
    <w:rsid w:val="002151A2"/>
    <w:rsid w:val="00215CF8"/>
    <w:rsid w:val="00216BBA"/>
    <w:rsid w:val="00216DAF"/>
    <w:rsid w:val="002173A1"/>
    <w:rsid w:val="002177E2"/>
    <w:rsid w:val="00221682"/>
    <w:rsid w:val="0022606D"/>
    <w:rsid w:val="002267B6"/>
    <w:rsid w:val="00227AA8"/>
    <w:rsid w:val="0023014C"/>
    <w:rsid w:val="002313D3"/>
    <w:rsid w:val="00231728"/>
    <w:rsid w:val="00231C33"/>
    <w:rsid w:val="0023208E"/>
    <w:rsid w:val="0023405F"/>
    <w:rsid w:val="0023495F"/>
    <w:rsid w:val="00234DF1"/>
    <w:rsid w:val="002356A7"/>
    <w:rsid w:val="00240412"/>
    <w:rsid w:val="002407EF"/>
    <w:rsid w:val="00240A4A"/>
    <w:rsid w:val="00241990"/>
    <w:rsid w:val="00243C70"/>
    <w:rsid w:val="00243CC9"/>
    <w:rsid w:val="00243ED7"/>
    <w:rsid w:val="00244A05"/>
    <w:rsid w:val="00245BB1"/>
    <w:rsid w:val="0024643D"/>
    <w:rsid w:val="00246C7E"/>
    <w:rsid w:val="00247936"/>
    <w:rsid w:val="00250404"/>
    <w:rsid w:val="002533BD"/>
    <w:rsid w:val="002545D5"/>
    <w:rsid w:val="00255A10"/>
    <w:rsid w:val="00255B8C"/>
    <w:rsid w:val="00255C82"/>
    <w:rsid w:val="00256B74"/>
    <w:rsid w:val="002610D8"/>
    <w:rsid w:val="00261B1B"/>
    <w:rsid w:val="002627C0"/>
    <w:rsid w:val="00264308"/>
    <w:rsid w:val="0027124C"/>
    <w:rsid w:val="00272514"/>
    <w:rsid w:val="00272871"/>
    <w:rsid w:val="00273793"/>
    <w:rsid w:val="002746ED"/>
    <w:rsid w:val="002747EC"/>
    <w:rsid w:val="0027672A"/>
    <w:rsid w:val="00277136"/>
    <w:rsid w:val="00280778"/>
    <w:rsid w:val="002815A0"/>
    <w:rsid w:val="002819E1"/>
    <w:rsid w:val="00283684"/>
    <w:rsid w:val="00284BC7"/>
    <w:rsid w:val="002855BF"/>
    <w:rsid w:val="00286421"/>
    <w:rsid w:val="002867F3"/>
    <w:rsid w:val="00287A77"/>
    <w:rsid w:val="00290742"/>
    <w:rsid w:val="00290A7C"/>
    <w:rsid w:val="0029314E"/>
    <w:rsid w:val="00293F35"/>
    <w:rsid w:val="00294BBA"/>
    <w:rsid w:val="00295945"/>
    <w:rsid w:val="00295C40"/>
    <w:rsid w:val="002A05A2"/>
    <w:rsid w:val="002A1BD5"/>
    <w:rsid w:val="002A29D3"/>
    <w:rsid w:val="002A2A33"/>
    <w:rsid w:val="002A3382"/>
    <w:rsid w:val="002A4905"/>
    <w:rsid w:val="002A51DE"/>
    <w:rsid w:val="002A6303"/>
    <w:rsid w:val="002A6B39"/>
    <w:rsid w:val="002A6F9C"/>
    <w:rsid w:val="002A7F05"/>
    <w:rsid w:val="002B2988"/>
    <w:rsid w:val="002B3FFA"/>
    <w:rsid w:val="002B51F2"/>
    <w:rsid w:val="002B547A"/>
    <w:rsid w:val="002B639B"/>
    <w:rsid w:val="002C00A7"/>
    <w:rsid w:val="002C238D"/>
    <w:rsid w:val="002C32D7"/>
    <w:rsid w:val="002C4715"/>
    <w:rsid w:val="002C5B55"/>
    <w:rsid w:val="002C6101"/>
    <w:rsid w:val="002C6359"/>
    <w:rsid w:val="002C63CE"/>
    <w:rsid w:val="002D64C7"/>
    <w:rsid w:val="002D6923"/>
    <w:rsid w:val="002E14B7"/>
    <w:rsid w:val="002E2F31"/>
    <w:rsid w:val="002E35E7"/>
    <w:rsid w:val="002E4282"/>
    <w:rsid w:val="002E56BC"/>
    <w:rsid w:val="002E79F3"/>
    <w:rsid w:val="002E7AF5"/>
    <w:rsid w:val="002F0D22"/>
    <w:rsid w:val="002F1270"/>
    <w:rsid w:val="002F1745"/>
    <w:rsid w:val="002F2272"/>
    <w:rsid w:val="002F26D9"/>
    <w:rsid w:val="002F3BB1"/>
    <w:rsid w:val="002F3CF1"/>
    <w:rsid w:val="002F4B9F"/>
    <w:rsid w:val="002F58CD"/>
    <w:rsid w:val="002F5F27"/>
    <w:rsid w:val="002F67BC"/>
    <w:rsid w:val="00304B0A"/>
    <w:rsid w:val="00306439"/>
    <w:rsid w:val="00307C0E"/>
    <w:rsid w:val="00311B17"/>
    <w:rsid w:val="00312343"/>
    <w:rsid w:val="003131DE"/>
    <w:rsid w:val="00314250"/>
    <w:rsid w:val="0031505D"/>
    <w:rsid w:val="003172DC"/>
    <w:rsid w:val="00320768"/>
    <w:rsid w:val="00320988"/>
    <w:rsid w:val="00322829"/>
    <w:rsid w:val="00322E03"/>
    <w:rsid w:val="00323BC9"/>
    <w:rsid w:val="00325AE3"/>
    <w:rsid w:val="00325DCC"/>
    <w:rsid w:val="00326069"/>
    <w:rsid w:val="00326434"/>
    <w:rsid w:val="00327AC7"/>
    <w:rsid w:val="00327D9E"/>
    <w:rsid w:val="0033215C"/>
    <w:rsid w:val="00332E85"/>
    <w:rsid w:val="00333A4C"/>
    <w:rsid w:val="0033643E"/>
    <w:rsid w:val="00336C6E"/>
    <w:rsid w:val="003377A1"/>
    <w:rsid w:val="00337932"/>
    <w:rsid w:val="003401AE"/>
    <w:rsid w:val="00342153"/>
    <w:rsid w:val="00343A74"/>
    <w:rsid w:val="00344D14"/>
    <w:rsid w:val="003468D1"/>
    <w:rsid w:val="00346C7E"/>
    <w:rsid w:val="00353CEB"/>
    <w:rsid w:val="0035462D"/>
    <w:rsid w:val="00355DDD"/>
    <w:rsid w:val="00355E7F"/>
    <w:rsid w:val="00355ED8"/>
    <w:rsid w:val="003571E5"/>
    <w:rsid w:val="00361527"/>
    <w:rsid w:val="0036459E"/>
    <w:rsid w:val="00364B41"/>
    <w:rsid w:val="003676A2"/>
    <w:rsid w:val="00370736"/>
    <w:rsid w:val="0037312D"/>
    <w:rsid w:val="00376FAD"/>
    <w:rsid w:val="00377333"/>
    <w:rsid w:val="0038260F"/>
    <w:rsid w:val="00383096"/>
    <w:rsid w:val="003831FE"/>
    <w:rsid w:val="0038371F"/>
    <w:rsid w:val="003839D8"/>
    <w:rsid w:val="00383C19"/>
    <w:rsid w:val="00391997"/>
    <w:rsid w:val="00391C69"/>
    <w:rsid w:val="003924D4"/>
    <w:rsid w:val="0039341E"/>
    <w:rsid w:val="0039346C"/>
    <w:rsid w:val="00393CD5"/>
    <w:rsid w:val="00395293"/>
    <w:rsid w:val="003957D6"/>
    <w:rsid w:val="00396CEC"/>
    <w:rsid w:val="00396E5A"/>
    <w:rsid w:val="003A1B1A"/>
    <w:rsid w:val="003A242D"/>
    <w:rsid w:val="003A34F0"/>
    <w:rsid w:val="003A41EF"/>
    <w:rsid w:val="003A4ED8"/>
    <w:rsid w:val="003A5890"/>
    <w:rsid w:val="003B1DD7"/>
    <w:rsid w:val="003B2709"/>
    <w:rsid w:val="003B3FB3"/>
    <w:rsid w:val="003B40AD"/>
    <w:rsid w:val="003B4884"/>
    <w:rsid w:val="003B4E4D"/>
    <w:rsid w:val="003B58E0"/>
    <w:rsid w:val="003C0226"/>
    <w:rsid w:val="003C1371"/>
    <w:rsid w:val="003C4E37"/>
    <w:rsid w:val="003C5C53"/>
    <w:rsid w:val="003C5E3E"/>
    <w:rsid w:val="003C62FB"/>
    <w:rsid w:val="003C6E2B"/>
    <w:rsid w:val="003C6E6F"/>
    <w:rsid w:val="003C7875"/>
    <w:rsid w:val="003D0086"/>
    <w:rsid w:val="003D0292"/>
    <w:rsid w:val="003D0D13"/>
    <w:rsid w:val="003D0FD0"/>
    <w:rsid w:val="003D3D21"/>
    <w:rsid w:val="003D6B42"/>
    <w:rsid w:val="003E0A90"/>
    <w:rsid w:val="003E1378"/>
    <w:rsid w:val="003E16BE"/>
    <w:rsid w:val="003E414F"/>
    <w:rsid w:val="003E43C8"/>
    <w:rsid w:val="003E546F"/>
    <w:rsid w:val="003F17BD"/>
    <w:rsid w:val="003F18EE"/>
    <w:rsid w:val="003F4CE1"/>
    <w:rsid w:val="003F4E28"/>
    <w:rsid w:val="003F76B6"/>
    <w:rsid w:val="004006E8"/>
    <w:rsid w:val="00401855"/>
    <w:rsid w:val="00403DB2"/>
    <w:rsid w:val="00404115"/>
    <w:rsid w:val="004137CC"/>
    <w:rsid w:val="00413AFB"/>
    <w:rsid w:val="00414B59"/>
    <w:rsid w:val="00415314"/>
    <w:rsid w:val="004224D1"/>
    <w:rsid w:val="00422679"/>
    <w:rsid w:val="00422893"/>
    <w:rsid w:val="00423270"/>
    <w:rsid w:val="004245A1"/>
    <w:rsid w:val="004307FD"/>
    <w:rsid w:val="00430AED"/>
    <w:rsid w:val="00431954"/>
    <w:rsid w:val="00433AC7"/>
    <w:rsid w:val="00435BC7"/>
    <w:rsid w:val="00440A94"/>
    <w:rsid w:val="00440DE3"/>
    <w:rsid w:val="004412BC"/>
    <w:rsid w:val="00441F05"/>
    <w:rsid w:val="00442844"/>
    <w:rsid w:val="004432F1"/>
    <w:rsid w:val="00444F33"/>
    <w:rsid w:val="00446A22"/>
    <w:rsid w:val="00446C3A"/>
    <w:rsid w:val="00451572"/>
    <w:rsid w:val="00452F86"/>
    <w:rsid w:val="004536FF"/>
    <w:rsid w:val="00453B11"/>
    <w:rsid w:val="00453EAA"/>
    <w:rsid w:val="00455E69"/>
    <w:rsid w:val="00456213"/>
    <w:rsid w:val="0045779A"/>
    <w:rsid w:val="004578B2"/>
    <w:rsid w:val="00460FF8"/>
    <w:rsid w:val="00461098"/>
    <w:rsid w:val="0046508B"/>
    <w:rsid w:val="00465587"/>
    <w:rsid w:val="0046694F"/>
    <w:rsid w:val="00467019"/>
    <w:rsid w:val="004708F8"/>
    <w:rsid w:val="00470D41"/>
    <w:rsid w:val="00471C11"/>
    <w:rsid w:val="00473924"/>
    <w:rsid w:val="00473D11"/>
    <w:rsid w:val="00475288"/>
    <w:rsid w:val="0047690A"/>
    <w:rsid w:val="00477455"/>
    <w:rsid w:val="00477FD0"/>
    <w:rsid w:val="004807D5"/>
    <w:rsid w:val="00481572"/>
    <w:rsid w:val="00481D7D"/>
    <w:rsid w:val="004824EB"/>
    <w:rsid w:val="00483EC6"/>
    <w:rsid w:val="00484394"/>
    <w:rsid w:val="004866E4"/>
    <w:rsid w:val="00486783"/>
    <w:rsid w:val="00491E2B"/>
    <w:rsid w:val="00492196"/>
    <w:rsid w:val="0049245A"/>
    <w:rsid w:val="00493365"/>
    <w:rsid w:val="00494178"/>
    <w:rsid w:val="00494331"/>
    <w:rsid w:val="00496C97"/>
    <w:rsid w:val="004A1701"/>
    <w:rsid w:val="004A1F09"/>
    <w:rsid w:val="004A1F7B"/>
    <w:rsid w:val="004A3066"/>
    <w:rsid w:val="004A3C76"/>
    <w:rsid w:val="004A4477"/>
    <w:rsid w:val="004A45AD"/>
    <w:rsid w:val="004A4982"/>
    <w:rsid w:val="004A7D05"/>
    <w:rsid w:val="004B066D"/>
    <w:rsid w:val="004B09EB"/>
    <w:rsid w:val="004B4907"/>
    <w:rsid w:val="004B55ED"/>
    <w:rsid w:val="004B66C9"/>
    <w:rsid w:val="004B7B6C"/>
    <w:rsid w:val="004C1F9E"/>
    <w:rsid w:val="004C23CE"/>
    <w:rsid w:val="004C44D2"/>
    <w:rsid w:val="004C44F1"/>
    <w:rsid w:val="004C4998"/>
    <w:rsid w:val="004C57DF"/>
    <w:rsid w:val="004D0874"/>
    <w:rsid w:val="004D3578"/>
    <w:rsid w:val="004D380D"/>
    <w:rsid w:val="004D50ED"/>
    <w:rsid w:val="004D74CD"/>
    <w:rsid w:val="004D7588"/>
    <w:rsid w:val="004E151E"/>
    <w:rsid w:val="004E1C05"/>
    <w:rsid w:val="004E213A"/>
    <w:rsid w:val="004E43E6"/>
    <w:rsid w:val="004E5493"/>
    <w:rsid w:val="004E56D6"/>
    <w:rsid w:val="004E6A49"/>
    <w:rsid w:val="004E7553"/>
    <w:rsid w:val="004E7F24"/>
    <w:rsid w:val="004F172D"/>
    <w:rsid w:val="004F2CB3"/>
    <w:rsid w:val="004F36D9"/>
    <w:rsid w:val="004F4540"/>
    <w:rsid w:val="004F4A68"/>
    <w:rsid w:val="004F4B4A"/>
    <w:rsid w:val="004F50FC"/>
    <w:rsid w:val="004F6CC6"/>
    <w:rsid w:val="004F7190"/>
    <w:rsid w:val="004F73A7"/>
    <w:rsid w:val="004F7AAF"/>
    <w:rsid w:val="0050029B"/>
    <w:rsid w:val="00500EEA"/>
    <w:rsid w:val="00501F72"/>
    <w:rsid w:val="00502654"/>
    <w:rsid w:val="00503171"/>
    <w:rsid w:val="00503AEE"/>
    <w:rsid w:val="00504EE4"/>
    <w:rsid w:val="00506565"/>
    <w:rsid w:val="00506C28"/>
    <w:rsid w:val="00510E3E"/>
    <w:rsid w:val="005119CF"/>
    <w:rsid w:val="0051367D"/>
    <w:rsid w:val="00513AFF"/>
    <w:rsid w:val="00513B05"/>
    <w:rsid w:val="00514921"/>
    <w:rsid w:val="00515695"/>
    <w:rsid w:val="00515F14"/>
    <w:rsid w:val="00522329"/>
    <w:rsid w:val="005249A7"/>
    <w:rsid w:val="00526AEA"/>
    <w:rsid w:val="0052A183"/>
    <w:rsid w:val="00530A66"/>
    <w:rsid w:val="00531BCF"/>
    <w:rsid w:val="00533EB0"/>
    <w:rsid w:val="00534363"/>
    <w:rsid w:val="00534DA0"/>
    <w:rsid w:val="005355C6"/>
    <w:rsid w:val="005357EF"/>
    <w:rsid w:val="00535838"/>
    <w:rsid w:val="00537809"/>
    <w:rsid w:val="00540D25"/>
    <w:rsid w:val="005432D9"/>
    <w:rsid w:val="00543E6C"/>
    <w:rsid w:val="00543EC6"/>
    <w:rsid w:val="00544714"/>
    <w:rsid w:val="00545CFC"/>
    <w:rsid w:val="00545EED"/>
    <w:rsid w:val="00550AC6"/>
    <w:rsid w:val="005510F7"/>
    <w:rsid w:val="005530D0"/>
    <w:rsid w:val="00553B5D"/>
    <w:rsid w:val="00553D11"/>
    <w:rsid w:val="0055625A"/>
    <w:rsid w:val="00560AF2"/>
    <w:rsid w:val="00560F5A"/>
    <w:rsid w:val="0056101C"/>
    <w:rsid w:val="00563046"/>
    <w:rsid w:val="00563322"/>
    <w:rsid w:val="005633AB"/>
    <w:rsid w:val="00565087"/>
    <w:rsid w:val="0056573F"/>
    <w:rsid w:val="00565B39"/>
    <w:rsid w:val="00571279"/>
    <w:rsid w:val="00571356"/>
    <w:rsid w:val="00572EFB"/>
    <w:rsid w:val="00573250"/>
    <w:rsid w:val="00573B99"/>
    <w:rsid w:val="005743A6"/>
    <w:rsid w:val="00574843"/>
    <w:rsid w:val="00575346"/>
    <w:rsid w:val="00575FC5"/>
    <w:rsid w:val="00576EC7"/>
    <w:rsid w:val="0058011E"/>
    <w:rsid w:val="00581EEA"/>
    <w:rsid w:val="005831BC"/>
    <w:rsid w:val="005835BC"/>
    <w:rsid w:val="0058430A"/>
    <w:rsid w:val="005852DE"/>
    <w:rsid w:val="00592206"/>
    <w:rsid w:val="00593CD7"/>
    <w:rsid w:val="00593E6C"/>
    <w:rsid w:val="005942F9"/>
    <w:rsid w:val="005961E9"/>
    <w:rsid w:val="005A0FD9"/>
    <w:rsid w:val="005A13AB"/>
    <w:rsid w:val="005A24C8"/>
    <w:rsid w:val="005A3448"/>
    <w:rsid w:val="005A45B2"/>
    <w:rsid w:val="005A49C6"/>
    <w:rsid w:val="005A54EF"/>
    <w:rsid w:val="005A58B0"/>
    <w:rsid w:val="005A67AD"/>
    <w:rsid w:val="005A6A18"/>
    <w:rsid w:val="005B0AEF"/>
    <w:rsid w:val="005B24CD"/>
    <w:rsid w:val="005B4BC3"/>
    <w:rsid w:val="005B6A93"/>
    <w:rsid w:val="005B6F5F"/>
    <w:rsid w:val="005C0EC2"/>
    <w:rsid w:val="005C19D6"/>
    <w:rsid w:val="005C57D8"/>
    <w:rsid w:val="005C5E4F"/>
    <w:rsid w:val="005C5F94"/>
    <w:rsid w:val="005C6A8F"/>
    <w:rsid w:val="005C766E"/>
    <w:rsid w:val="005C7B3D"/>
    <w:rsid w:val="005C7CD5"/>
    <w:rsid w:val="005D005D"/>
    <w:rsid w:val="005D2E1E"/>
    <w:rsid w:val="005D3DD3"/>
    <w:rsid w:val="005E0EBC"/>
    <w:rsid w:val="005E25F6"/>
    <w:rsid w:val="005E38F4"/>
    <w:rsid w:val="005E43DD"/>
    <w:rsid w:val="005E69E1"/>
    <w:rsid w:val="005E761E"/>
    <w:rsid w:val="005F0100"/>
    <w:rsid w:val="005F0DB0"/>
    <w:rsid w:val="005F3DE8"/>
    <w:rsid w:val="005F66FB"/>
    <w:rsid w:val="0060088A"/>
    <w:rsid w:val="00601BD2"/>
    <w:rsid w:val="006043F0"/>
    <w:rsid w:val="00604692"/>
    <w:rsid w:val="00604B98"/>
    <w:rsid w:val="00605126"/>
    <w:rsid w:val="00605495"/>
    <w:rsid w:val="006064ED"/>
    <w:rsid w:val="0060656C"/>
    <w:rsid w:val="00607445"/>
    <w:rsid w:val="00610760"/>
    <w:rsid w:val="00610F3C"/>
    <w:rsid w:val="00611566"/>
    <w:rsid w:val="00611B8D"/>
    <w:rsid w:val="00611C13"/>
    <w:rsid w:val="00612791"/>
    <w:rsid w:val="006144A0"/>
    <w:rsid w:val="006149BB"/>
    <w:rsid w:val="006153F6"/>
    <w:rsid w:val="0061554C"/>
    <w:rsid w:val="006163E5"/>
    <w:rsid w:val="00616A22"/>
    <w:rsid w:val="00616CFE"/>
    <w:rsid w:val="006171BD"/>
    <w:rsid w:val="00620394"/>
    <w:rsid w:val="00621036"/>
    <w:rsid w:val="006212DB"/>
    <w:rsid w:val="006215E6"/>
    <w:rsid w:val="00621D5C"/>
    <w:rsid w:val="00622DDC"/>
    <w:rsid w:val="00623937"/>
    <w:rsid w:val="00623F21"/>
    <w:rsid w:val="00624A03"/>
    <w:rsid w:val="00624BDB"/>
    <w:rsid w:val="00624C79"/>
    <w:rsid w:val="00626EAA"/>
    <w:rsid w:val="00627E8D"/>
    <w:rsid w:val="00630418"/>
    <w:rsid w:val="006304FB"/>
    <w:rsid w:val="00632E8C"/>
    <w:rsid w:val="006351F9"/>
    <w:rsid w:val="006354A4"/>
    <w:rsid w:val="00635540"/>
    <w:rsid w:val="006357EA"/>
    <w:rsid w:val="00636470"/>
    <w:rsid w:val="006422FA"/>
    <w:rsid w:val="0064388D"/>
    <w:rsid w:val="00646D99"/>
    <w:rsid w:val="0064742A"/>
    <w:rsid w:val="00651FA0"/>
    <w:rsid w:val="0065420B"/>
    <w:rsid w:val="006542EB"/>
    <w:rsid w:val="00655068"/>
    <w:rsid w:val="0065519D"/>
    <w:rsid w:val="00655AF5"/>
    <w:rsid w:val="00656910"/>
    <w:rsid w:val="00656D0C"/>
    <w:rsid w:val="006574C0"/>
    <w:rsid w:val="00660E37"/>
    <w:rsid w:val="00661F13"/>
    <w:rsid w:val="00662329"/>
    <w:rsid w:val="00662BD0"/>
    <w:rsid w:val="00663DD2"/>
    <w:rsid w:val="00664100"/>
    <w:rsid w:val="0066436F"/>
    <w:rsid w:val="00664A75"/>
    <w:rsid w:val="006658A5"/>
    <w:rsid w:val="00665D44"/>
    <w:rsid w:val="00670B9D"/>
    <w:rsid w:val="006728F2"/>
    <w:rsid w:val="00673C33"/>
    <w:rsid w:val="006740CF"/>
    <w:rsid w:val="00674BA9"/>
    <w:rsid w:val="006765F7"/>
    <w:rsid w:val="00677EAE"/>
    <w:rsid w:val="00681E56"/>
    <w:rsid w:val="0068271A"/>
    <w:rsid w:val="00683F4D"/>
    <w:rsid w:val="00684C66"/>
    <w:rsid w:val="00684F8C"/>
    <w:rsid w:val="00685732"/>
    <w:rsid w:val="00690407"/>
    <w:rsid w:val="006916EE"/>
    <w:rsid w:val="006920E2"/>
    <w:rsid w:val="00692A6F"/>
    <w:rsid w:val="00693FE2"/>
    <w:rsid w:val="006965BF"/>
    <w:rsid w:val="00696821"/>
    <w:rsid w:val="00696B24"/>
    <w:rsid w:val="006A0240"/>
    <w:rsid w:val="006A10FE"/>
    <w:rsid w:val="006A259A"/>
    <w:rsid w:val="006A42CF"/>
    <w:rsid w:val="006A5DF9"/>
    <w:rsid w:val="006A5E81"/>
    <w:rsid w:val="006A5EAF"/>
    <w:rsid w:val="006A724E"/>
    <w:rsid w:val="006A7394"/>
    <w:rsid w:val="006A7FD8"/>
    <w:rsid w:val="006B0B93"/>
    <w:rsid w:val="006B1882"/>
    <w:rsid w:val="006B1E3F"/>
    <w:rsid w:val="006B342B"/>
    <w:rsid w:val="006B3754"/>
    <w:rsid w:val="006B40E2"/>
    <w:rsid w:val="006B5B4E"/>
    <w:rsid w:val="006B5B9B"/>
    <w:rsid w:val="006B70F3"/>
    <w:rsid w:val="006C0220"/>
    <w:rsid w:val="006C09F4"/>
    <w:rsid w:val="006C0D7C"/>
    <w:rsid w:val="006C25A5"/>
    <w:rsid w:val="006C3989"/>
    <w:rsid w:val="006C5048"/>
    <w:rsid w:val="006C5C3F"/>
    <w:rsid w:val="006C6109"/>
    <w:rsid w:val="006C65B1"/>
    <w:rsid w:val="006C66D8"/>
    <w:rsid w:val="006C696D"/>
    <w:rsid w:val="006C6F4A"/>
    <w:rsid w:val="006D1E24"/>
    <w:rsid w:val="006D286D"/>
    <w:rsid w:val="006D2BA8"/>
    <w:rsid w:val="006D35DE"/>
    <w:rsid w:val="006E037E"/>
    <w:rsid w:val="006E1057"/>
    <w:rsid w:val="006E1417"/>
    <w:rsid w:val="006E3EF6"/>
    <w:rsid w:val="006E7605"/>
    <w:rsid w:val="006F0C9A"/>
    <w:rsid w:val="006F15DB"/>
    <w:rsid w:val="006F2FE2"/>
    <w:rsid w:val="006F3F37"/>
    <w:rsid w:val="006F69CD"/>
    <w:rsid w:val="006F6A2C"/>
    <w:rsid w:val="00700CD0"/>
    <w:rsid w:val="00701F67"/>
    <w:rsid w:val="00702F2A"/>
    <w:rsid w:val="00705A85"/>
    <w:rsid w:val="00705CE1"/>
    <w:rsid w:val="007069C3"/>
    <w:rsid w:val="007069DC"/>
    <w:rsid w:val="00710201"/>
    <w:rsid w:val="00711EBC"/>
    <w:rsid w:val="0071294A"/>
    <w:rsid w:val="00713438"/>
    <w:rsid w:val="00713795"/>
    <w:rsid w:val="00714482"/>
    <w:rsid w:val="0071568C"/>
    <w:rsid w:val="00715EBF"/>
    <w:rsid w:val="00716795"/>
    <w:rsid w:val="00716971"/>
    <w:rsid w:val="0072073A"/>
    <w:rsid w:val="00723136"/>
    <w:rsid w:val="00723B23"/>
    <w:rsid w:val="00725530"/>
    <w:rsid w:val="00725686"/>
    <w:rsid w:val="007275DB"/>
    <w:rsid w:val="00727B61"/>
    <w:rsid w:val="00730130"/>
    <w:rsid w:val="007306AA"/>
    <w:rsid w:val="0073425E"/>
    <w:rsid w:val="007342B5"/>
    <w:rsid w:val="00734727"/>
    <w:rsid w:val="00734A5B"/>
    <w:rsid w:val="0074061F"/>
    <w:rsid w:val="00740E17"/>
    <w:rsid w:val="0074145B"/>
    <w:rsid w:val="00741727"/>
    <w:rsid w:val="0074382A"/>
    <w:rsid w:val="00743E91"/>
    <w:rsid w:val="00744CB3"/>
    <w:rsid w:val="00744E76"/>
    <w:rsid w:val="00744EF0"/>
    <w:rsid w:val="007450D9"/>
    <w:rsid w:val="00745D9B"/>
    <w:rsid w:val="0074617D"/>
    <w:rsid w:val="00752359"/>
    <w:rsid w:val="00752A0D"/>
    <w:rsid w:val="00754014"/>
    <w:rsid w:val="00754398"/>
    <w:rsid w:val="00754E5D"/>
    <w:rsid w:val="00755DB2"/>
    <w:rsid w:val="0075699F"/>
    <w:rsid w:val="00757D40"/>
    <w:rsid w:val="00760408"/>
    <w:rsid w:val="00761FD5"/>
    <w:rsid w:val="0076494F"/>
    <w:rsid w:val="0076509A"/>
    <w:rsid w:val="0076520B"/>
    <w:rsid w:val="007662B5"/>
    <w:rsid w:val="00775B47"/>
    <w:rsid w:val="0077702A"/>
    <w:rsid w:val="00777A53"/>
    <w:rsid w:val="0078074B"/>
    <w:rsid w:val="007817B0"/>
    <w:rsid w:val="00781912"/>
    <w:rsid w:val="00781F0F"/>
    <w:rsid w:val="00782BAA"/>
    <w:rsid w:val="00783989"/>
    <w:rsid w:val="007855DF"/>
    <w:rsid w:val="0078727C"/>
    <w:rsid w:val="0079049D"/>
    <w:rsid w:val="0079097C"/>
    <w:rsid w:val="00791828"/>
    <w:rsid w:val="00791D0B"/>
    <w:rsid w:val="00793DC5"/>
    <w:rsid w:val="007941F4"/>
    <w:rsid w:val="00796823"/>
    <w:rsid w:val="00796B2E"/>
    <w:rsid w:val="007A1699"/>
    <w:rsid w:val="007A29FA"/>
    <w:rsid w:val="007A2E55"/>
    <w:rsid w:val="007A4AD9"/>
    <w:rsid w:val="007A5553"/>
    <w:rsid w:val="007A7F5C"/>
    <w:rsid w:val="007B0403"/>
    <w:rsid w:val="007B097E"/>
    <w:rsid w:val="007B18D8"/>
    <w:rsid w:val="007B2499"/>
    <w:rsid w:val="007B2A35"/>
    <w:rsid w:val="007B397E"/>
    <w:rsid w:val="007B441B"/>
    <w:rsid w:val="007B4888"/>
    <w:rsid w:val="007B5B1B"/>
    <w:rsid w:val="007B6AE6"/>
    <w:rsid w:val="007B7407"/>
    <w:rsid w:val="007C095F"/>
    <w:rsid w:val="007C1992"/>
    <w:rsid w:val="007C1C22"/>
    <w:rsid w:val="007C2DD0"/>
    <w:rsid w:val="007C4376"/>
    <w:rsid w:val="007C4D16"/>
    <w:rsid w:val="007C6917"/>
    <w:rsid w:val="007D17EA"/>
    <w:rsid w:val="007D18DB"/>
    <w:rsid w:val="007D3E23"/>
    <w:rsid w:val="007D5856"/>
    <w:rsid w:val="007D641A"/>
    <w:rsid w:val="007D663A"/>
    <w:rsid w:val="007D6C69"/>
    <w:rsid w:val="007D7EA8"/>
    <w:rsid w:val="007E17BB"/>
    <w:rsid w:val="007E29BF"/>
    <w:rsid w:val="007E3AA5"/>
    <w:rsid w:val="007E469D"/>
    <w:rsid w:val="007E5614"/>
    <w:rsid w:val="007E5908"/>
    <w:rsid w:val="007E6438"/>
    <w:rsid w:val="007E6C18"/>
    <w:rsid w:val="007E7A0C"/>
    <w:rsid w:val="007E7B89"/>
    <w:rsid w:val="007F0CDB"/>
    <w:rsid w:val="007F2E08"/>
    <w:rsid w:val="007F7EC6"/>
    <w:rsid w:val="007F7EFB"/>
    <w:rsid w:val="008024FA"/>
    <w:rsid w:val="008028A4"/>
    <w:rsid w:val="00803294"/>
    <w:rsid w:val="0080548A"/>
    <w:rsid w:val="00806D8F"/>
    <w:rsid w:val="00807542"/>
    <w:rsid w:val="00811C9D"/>
    <w:rsid w:val="00811D09"/>
    <w:rsid w:val="00812B8E"/>
    <w:rsid w:val="00812DC2"/>
    <w:rsid w:val="00813245"/>
    <w:rsid w:val="0081428F"/>
    <w:rsid w:val="0081472F"/>
    <w:rsid w:val="00814F0A"/>
    <w:rsid w:val="00815DC2"/>
    <w:rsid w:val="00817E45"/>
    <w:rsid w:val="00820D94"/>
    <w:rsid w:val="00821068"/>
    <w:rsid w:val="008218C2"/>
    <w:rsid w:val="0082199B"/>
    <w:rsid w:val="008260ED"/>
    <w:rsid w:val="0083009B"/>
    <w:rsid w:val="00830DEA"/>
    <w:rsid w:val="008313DC"/>
    <w:rsid w:val="008314BA"/>
    <w:rsid w:val="0083177E"/>
    <w:rsid w:val="00833AE2"/>
    <w:rsid w:val="00833AE5"/>
    <w:rsid w:val="00835A56"/>
    <w:rsid w:val="00835C72"/>
    <w:rsid w:val="00835E75"/>
    <w:rsid w:val="0083629E"/>
    <w:rsid w:val="008371C0"/>
    <w:rsid w:val="0083776F"/>
    <w:rsid w:val="008377F1"/>
    <w:rsid w:val="008378D6"/>
    <w:rsid w:val="00840DE0"/>
    <w:rsid w:val="00843331"/>
    <w:rsid w:val="00844B48"/>
    <w:rsid w:val="00846470"/>
    <w:rsid w:val="00846D9B"/>
    <w:rsid w:val="008479B6"/>
    <w:rsid w:val="00847ABB"/>
    <w:rsid w:val="00847CD0"/>
    <w:rsid w:val="00853427"/>
    <w:rsid w:val="00853703"/>
    <w:rsid w:val="00854C52"/>
    <w:rsid w:val="008552B4"/>
    <w:rsid w:val="00856753"/>
    <w:rsid w:val="008607A8"/>
    <w:rsid w:val="00861D29"/>
    <w:rsid w:val="00862908"/>
    <w:rsid w:val="00862999"/>
    <w:rsid w:val="00862FDA"/>
    <w:rsid w:val="0086327C"/>
    <w:rsid w:val="0086354A"/>
    <w:rsid w:val="00863A52"/>
    <w:rsid w:val="00863F8C"/>
    <w:rsid w:val="00864B6B"/>
    <w:rsid w:val="00867327"/>
    <w:rsid w:val="008706DB"/>
    <w:rsid w:val="00871A0F"/>
    <w:rsid w:val="00871A39"/>
    <w:rsid w:val="00872A7C"/>
    <w:rsid w:val="008753A4"/>
    <w:rsid w:val="008765F1"/>
    <w:rsid w:val="008768CA"/>
    <w:rsid w:val="00877EF9"/>
    <w:rsid w:val="00880559"/>
    <w:rsid w:val="0088173A"/>
    <w:rsid w:val="00884124"/>
    <w:rsid w:val="0088664F"/>
    <w:rsid w:val="00887949"/>
    <w:rsid w:val="00892B9B"/>
    <w:rsid w:val="008965D4"/>
    <w:rsid w:val="00896D0D"/>
    <w:rsid w:val="008A172C"/>
    <w:rsid w:val="008A2664"/>
    <w:rsid w:val="008A4B56"/>
    <w:rsid w:val="008A5D33"/>
    <w:rsid w:val="008A6114"/>
    <w:rsid w:val="008A73E4"/>
    <w:rsid w:val="008A795F"/>
    <w:rsid w:val="008B5306"/>
    <w:rsid w:val="008B54E8"/>
    <w:rsid w:val="008B6316"/>
    <w:rsid w:val="008B63C2"/>
    <w:rsid w:val="008B66EC"/>
    <w:rsid w:val="008B67C2"/>
    <w:rsid w:val="008C1505"/>
    <w:rsid w:val="008C1C7B"/>
    <w:rsid w:val="008C2E2A"/>
    <w:rsid w:val="008C3057"/>
    <w:rsid w:val="008C4574"/>
    <w:rsid w:val="008C47D1"/>
    <w:rsid w:val="008C5205"/>
    <w:rsid w:val="008C5EFC"/>
    <w:rsid w:val="008C630A"/>
    <w:rsid w:val="008C632F"/>
    <w:rsid w:val="008C6D24"/>
    <w:rsid w:val="008C7BE8"/>
    <w:rsid w:val="008D1121"/>
    <w:rsid w:val="008D2E4D"/>
    <w:rsid w:val="008D3255"/>
    <w:rsid w:val="008D3B29"/>
    <w:rsid w:val="008D4372"/>
    <w:rsid w:val="008D43CF"/>
    <w:rsid w:val="008D509F"/>
    <w:rsid w:val="008D51EF"/>
    <w:rsid w:val="008D5E36"/>
    <w:rsid w:val="008D5F0B"/>
    <w:rsid w:val="008D6924"/>
    <w:rsid w:val="008D698A"/>
    <w:rsid w:val="008D6B15"/>
    <w:rsid w:val="008E12BA"/>
    <w:rsid w:val="008E3BEB"/>
    <w:rsid w:val="008E3D34"/>
    <w:rsid w:val="008E5229"/>
    <w:rsid w:val="008E57F8"/>
    <w:rsid w:val="008E5DB1"/>
    <w:rsid w:val="008F010A"/>
    <w:rsid w:val="008F13C1"/>
    <w:rsid w:val="008F32BF"/>
    <w:rsid w:val="008F396F"/>
    <w:rsid w:val="008F3DCD"/>
    <w:rsid w:val="008F4033"/>
    <w:rsid w:val="008F551A"/>
    <w:rsid w:val="008F56FA"/>
    <w:rsid w:val="0090011E"/>
    <w:rsid w:val="00901991"/>
    <w:rsid w:val="00901D4D"/>
    <w:rsid w:val="0090271F"/>
    <w:rsid w:val="00902DB9"/>
    <w:rsid w:val="0090315C"/>
    <w:rsid w:val="0090466A"/>
    <w:rsid w:val="0090523D"/>
    <w:rsid w:val="00905DC2"/>
    <w:rsid w:val="00905E5A"/>
    <w:rsid w:val="00906D05"/>
    <w:rsid w:val="00907C50"/>
    <w:rsid w:val="009101F4"/>
    <w:rsid w:val="009109CF"/>
    <w:rsid w:val="0091423C"/>
    <w:rsid w:val="00917CE5"/>
    <w:rsid w:val="00922661"/>
    <w:rsid w:val="009229AA"/>
    <w:rsid w:val="00923198"/>
    <w:rsid w:val="00923655"/>
    <w:rsid w:val="0092452C"/>
    <w:rsid w:val="009245D3"/>
    <w:rsid w:val="009248C6"/>
    <w:rsid w:val="00924D44"/>
    <w:rsid w:val="00925178"/>
    <w:rsid w:val="00925870"/>
    <w:rsid w:val="00926B78"/>
    <w:rsid w:val="0092764D"/>
    <w:rsid w:val="00931103"/>
    <w:rsid w:val="00932CAA"/>
    <w:rsid w:val="00932D8B"/>
    <w:rsid w:val="00932E59"/>
    <w:rsid w:val="009339CB"/>
    <w:rsid w:val="009342BC"/>
    <w:rsid w:val="00935CE1"/>
    <w:rsid w:val="00936071"/>
    <w:rsid w:val="00936B6D"/>
    <w:rsid w:val="00937159"/>
    <w:rsid w:val="009376CD"/>
    <w:rsid w:val="009378E1"/>
    <w:rsid w:val="00940212"/>
    <w:rsid w:val="00941BC9"/>
    <w:rsid w:val="00942EC2"/>
    <w:rsid w:val="00946F50"/>
    <w:rsid w:val="00946F70"/>
    <w:rsid w:val="00950BCA"/>
    <w:rsid w:val="00952BE0"/>
    <w:rsid w:val="00953152"/>
    <w:rsid w:val="00953C61"/>
    <w:rsid w:val="009550A9"/>
    <w:rsid w:val="00955BC6"/>
    <w:rsid w:val="00956A7A"/>
    <w:rsid w:val="00956F9B"/>
    <w:rsid w:val="009570D0"/>
    <w:rsid w:val="009579F0"/>
    <w:rsid w:val="00960EAA"/>
    <w:rsid w:val="009612C1"/>
    <w:rsid w:val="009616C7"/>
    <w:rsid w:val="00961B32"/>
    <w:rsid w:val="0096227E"/>
    <w:rsid w:val="00962509"/>
    <w:rsid w:val="0096251D"/>
    <w:rsid w:val="009627B8"/>
    <w:rsid w:val="00964430"/>
    <w:rsid w:val="00965DD4"/>
    <w:rsid w:val="00965E46"/>
    <w:rsid w:val="00965F07"/>
    <w:rsid w:val="009667EF"/>
    <w:rsid w:val="00970DB3"/>
    <w:rsid w:val="00971049"/>
    <w:rsid w:val="0097283C"/>
    <w:rsid w:val="00973286"/>
    <w:rsid w:val="00973C4B"/>
    <w:rsid w:val="00974BB0"/>
    <w:rsid w:val="00975BCD"/>
    <w:rsid w:val="00975EBC"/>
    <w:rsid w:val="00976A88"/>
    <w:rsid w:val="00976C11"/>
    <w:rsid w:val="009800EE"/>
    <w:rsid w:val="00981400"/>
    <w:rsid w:val="009818A2"/>
    <w:rsid w:val="00981FF1"/>
    <w:rsid w:val="00983A90"/>
    <w:rsid w:val="00984DEA"/>
    <w:rsid w:val="00985498"/>
    <w:rsid w:val="00985632"/>
    <w:rsid w:val="00985F93"/>
    <w:rsid w:val="00986778"/>
    <w:rsid w:val="00991146"/>
    <w:rsid w:val="009928A9"/>
    <w:rsid w:val="00993158"/>
    <w:rsid w:val="00993343"/>
    <w:rsid w:val="0099738B"/>
    <w:rsid w:val="009A0289"/>
    <w:rsid w:val="009A0AF3"/>
    <w:rsid w:val="009A141B"/>
    <w:rsid w:val="009A193D"/>
    <w:rsid w:val="009A1B61"/>
    <w:rsid w:val="009A3D39"/>
    <w:rsid w:val="009A5951"/>
    <w:rsid w:val="009A5F42"/>
    <w:rsid w:val="009A7815"/>
    <w:rsid w:val="009B0040"/>
    <w:rsid w:val="009B060E"/>
    <w:rsid w:val="009B07CD"/>
    <w:rsid w:val="009B24D3"/>
    <w:rsid w:val="009B7C65"/>
    <w:rsid w:val="009C09D5"/>
    <w:rsid w:val="009C19E9"/>
    <w:rsid w:val="009C1E4B"/>
    <w:rsid w:val="009C265A"/>
    <w:rsid w:val="009C3C83"/>
    <w:rsid w:val="009C3DCC"/>
    <w:rsid w:val="009C7838"/>
    <w:rsid w:val="009D5AB2"/>
    <w:rsid w:val="009D6DB7"/>
    <w:rsid w:val="009D74A6"/>
    <w:rsid w:val="009D7A17"/>
    <w:rsid w:val="009D7E8C"/>
    <w:rsid w:val="009E0E87"/>
    <w:rsid w:val="009E4198"/>
    <w:rsid w:val="009E486A"/>
    <w:rsid w:val="009E70FD"/>
    <w:rsid w:val="009F0203"/>
    <w:rsid w:val="009F120C"/>
    <w:rsid w:val="009F12FF"/>
    <w:rsid w:val="009F131C"/>
    <w:rsid w:val="009F1361"/>
    <w:rsid w:val="009F1FB8"/>
    <w:rsid w:val="009F3A3A"/>
    <w:rsid w:val="009F52BA"/>
    <w:rsid w:val="009F534B"/>
    <w:rsid w:val="00A06FCA"/>
    <w:rsid w:val="00A07317"/>
    <w:rsid w:val="00A07551"/>
    <w:rsid w:val="00A0769D"/>
    <w:rsid w:val="00A07E82"/>
    <w:rsid w:val="00A108C3"/>
    <w:rsid w:val="00A10BA1"/>
    <w:rsid w:val="00A10F02"/>
    <w:rsid w:val="00A15CFF"/>
    <w:rsid w:val="00A16226"/>
    <w:rsid w:val="00A17176"/>
    <w:rsid w:val="00A17E95"/>
    <w:rsid w:val="00A204CA"/>
    <w:rsid w:val="00A209D6"/>
    <w:rsid w:val="00A21944"/>
    <w:rsid w:val="00A21999"/>
    <w:rsid w:val="00A22738"/>
    <w:rsid w:val="00A24A1B"/>
    <w:rsid w:val="00A304AC"/>
    <w:rsid w:val="00A3060D"/>
    <w:rsid w:val="00A31351"/>
    <w:rsid w:val="00A320DA"/>
    <w:rsid w:val="00A32B76"/>
    <w:rsid w:val="00A33763"/>
    <w:rsid w:val="00A34CB8"/>
    <w:rsid w:val="00A3698A"/>
    <w:rsid w:val="00A36BFD"/>
    <w:rsid w:val="00A36F5F"/>
    <w:rsid w:val="00A37253"/>
    <w:rsid w:val="00A41C8B"/>
    <w:rsid w:val="00A430EC"/>
    <w:rsid w:val="00A43B4C"/>
    <w:rsid w:val="00A4577D"/>
    <w:rsid w:val="00A46493"/>
    <w:rsid w:val="00A50670"/>
    <w:rsid w:val="00A51D4C"/>
    <w:rsid w:val="00A52C25"/>
    <w:rsid w:val="00A53724"/>
    <w:rsid w:val="00A537CB"/>
    <w:rsid w:val="00A53BB6"/>
    <w:rsid w:val="00A54B2B"/>
    <w:rsid w:val="00A5553F"/>
    <w:rsid w:val="00A556D1"/>
    <w:rsid w:val="00A567A3"/>
    <w:rsid w:val="00A56B8A"/>
    <w:rsid w:val="00A57434"/>
    <w:rsid w:val="00A57B69"/>
    <w:rsid w:val="00A62348"/>
    <w:rsid w:val="00A64240"/>
    <w:rsid w:val="00A66FBD"/>
    <w:rsid w:val="00A67071"/>
    <w:rsid w:val="00A67765"/>
    <w:rsid w:val="00A67C2B"/>
    <w:rsid w:val="00A703B6"/>
    <w:rsid w:val="00A73551"/>
    <w:rsid w:val="00A74777"/>
    <w:rsid w:val="00A75CBD"/>
    <w:rsid w:val="00A76BE9"/>
    <w:rsid w:val="00A7750C"/>
    <w:rsid w:val="00A82346"/>
    <w:rsid w:val="00A82423"/>
    <w:rsid w:val="00A832FD"/>
    <w:rsid w:val="00A834CF"/>
    <w:rsid w:val="00A8360F"/>
    <w:rsid w:val="00A869C3"/>
    <w:rsid w:val="00A87B38"/>
    <w:rsid w:val="00A9671C"/>
    <w:rsid w:val="00A9783C"/>
    <w:rsid w:val="00A97912"/>
    <w:rsid w:val="00AA1553"/>
    <w:rsid w:val="00AA1694"/>
    <w:rsid w:val="00AA2F30"/>
    <w:rsid w:val="00AA4BC5"/>
    <w:rsid w:val="00AA4F40"/>
    <w:rsid w:val="00AA5034"/>
    <w:rsid w:val="00AA68D2"/>
    <w:rsid w:val="00AB0FD3"/>
    <w:rsid w:val="00AB1395"/>
    <w:rsid w:val="00AB2455"/>
    <w:rsid w:val="00AB2A1E"/>
    <w:rsid w:val="00AB385F"/>
    <w:rsid w:val="00AB3D54"/>
    <w:rsid w:val="00AB7526"/>
    <w:rsid w:val="00AB7BBD"/>
    <w:rsid w:val="00AC0599"/>
    <w:rsid w:val="00AC147F"/>
    <w:rsid w:val="00AC1CEE"/>
    <w:rsid w:val="00AC2060"/>
    <w:rsid w:val="00AC5F1E"/>
    <w:rsid w:val="00AC7E5F"/>
    <w:rsid w:val="00AD2004"/>
    <w:rsid w:val="00AD6B56"/>
    <w:rsid w:val="00AD7368"/>
    <w:rsid w:val="00AD7736"/>
    <w:rsid w:val="00AD78FD"/>
    <w:rsid w:val="00AD7AC0"/>
    <w:rsid w:val="00AD7DAB"/>
    <w:rsid w:val="00AD7E7C"/>
    <w:rsid w:val="00AD7EED"/>
    <w:rsid w:val="00AE006C"/>
    <w:rsid w:val="00AE11CB"/>
    <w:rsid w:val="00AE1933"/>
    <w:rsid w:val="00AE2501"/>
    <w:rsid w:val="00AE2DEB"/>
    <w:rsid w:val="00AE4D1F"/>
    <w:rsid w:val="00AE63A0"/>
    <w:rsid w:val="00AE7976"/>
    <w:rsid w:val="00AE7BCF"/>
    <w:rsid w:val="00AF085C"/>
    <w:rsid w:val="00AF17D5"/>
    <w:rsid w:val="00AF196B"/>
    <w:rsid w:val="00AF247A"/>
    <w:rsid w:val="00AF2F1F"/>
    <w:rsid w:val="00AF41F1"/>
    <w:rsid w:val="00AF464C"/>
    <w:rsid w:val="00AF51A8"/>
    <w:rsid w:val="00AF53C0"/>
    <w:rsid w:val="00AF59B0"/>
    <w:rsid w:val="00B03DAA"/>
    <w:rsid w:val="00B05376"/>
    <w:rsid w:val="00B05380"/>
    <w:rsid w:val="00B05962"/>
    <w:rsid w:val="00B06764"/>
    <w:rsid w:val="00B11203"/>
    <w:rsid w:val="00B118B3"/>
    <w:rsid w:val="00B12080"/>
    <w:rsid w:val="00B1296D"/>
    <w:rsid w:val="00B13235"/>
    <w:rsid w:val="00B15449"/>
    <w:rsid w:val="00B16C2F"/>
    <w:rsid w:val="00B16C6D"/>
    <w:rsid w:val="00B17A24"/>
    <w:rsid w:val="00B2043D"/>
    <w:rsid w:val="00B20FB1"/>
    <w:rsid w:val="00B2213A"/>
    <w:rsid w:val="00B27303"/>
    <w:rsid w:val="00B30799"/>
    <w:rsid w:val="00B30BCE"/>
    <w:rsid w:val="00B30D09"/>
    <w:rsid w:val="00B32773"/>
    <w:rsid w:val="00B34B4D"/>
    <w:rsid w:val="00B37F83"/>
    <w:rsid w:val="00B40E9F"/>
    <w:rsid w:val="00B41C0C"/>
    <w:rsid w:val="00B42CB5"/>
    <w:rsid w:val="00B43470"/>
    <w:rsid w:val="00B436AB"/>
    <w:rsid w:val="00B44DC0"/>
    <w:rsid w:val="00B46820"/>
    <w:rsid w:val="00B47381"/>
    <w:rsid w:val="00B4791C"/>
    <w:rsid w:val="00B47FD1"/>
    <w:rsid w:val="00B50FB6"/>
    <w:rsid w:val="00B516BB"/>
    <w:rsid w:val="00B5184F"/>
    <w:rsid w:val="00B519C4"/>
    <w:rsid w:val="00B51BE7"/>
    <w:rsid w:val="00B51DE2"/>
    <w:rsid w:val="00B52C4F"/>
    <w:rsid w:val="00B53676"/>
    <w:rsid w:val="00B5389C"/>
    <w:rsid w:val="00B53972"/>
    <w:rsid w:val="00B54420"/>
    <w:rsid w:val="00B553A4"/>
    <w:rsid w:val="00B5751D"/>
    <w:rsid w:val="00B5757E"/>
    <w:rsid w:val="00B6031B"/>
    <w:rsid w:val="00B611BD"/>
    <w:rsid w:val="00B6146F"/>
    <w:rsid w:val="00B61BB7"/>
    <w:rsid w:val="00B62571"/>
    <w:rsid w:val="00B62732"/>
    <w:rsid w:val="00B64B14"/>
    <w:rsid w:val="00B669E9"/>
    <w:rsid w:val="00B672BB"/>
    <w:rsid w:val="00B70672"/>
    <w:rsid w:val="00B709E0"/>
    <w:rsid w:val="00B70AFC"/>
    <w:rsid w:val="00B70C10"/>
    <w:rsid w:val="00B70E19"/>
    <w:rsid w:val="00B7320E"/>
    <w:rsid w:val="00B7328C"/>
    <w:rsid w:val="00B7538C"/>
    <w:rsid w:val="00B76944"/>
    <w:rsid w:val="00B80961"/>
    <w:rsid w:val="00B80CAC"/>
    <w:rsid w:val="00B81968"/>
    <w:rsid w:val="00B84182"/>
    <w:rsid w:val="00B84DB2"/>
    <w:rsid w:val="00B84EE3"/>
    <w:rsid w:val="00B85CF4"/>
    <w:rsid w:val="00B87527"/>
    <w:rsid w:val="00B87A3E"/>
    <w:rsid w:val="00B90DD8"/>
    <w:rsid w:val="00B91A11"/>
    <w:rsid w:val="00B92528"/>
    <w:rsid w:val="00B9475A"/>
    <w:rsid w:val="00B96C0F"/>
    <w:rsid w:val="00BA1E7D"/>
    <w:rsid w:val="00BA44EC"/>
    <w:rsid w:val="00BA4AED"/>
    <w:rsid w:val="00BA4FDA"/>
    <w:rsid w:val="00BB0195"/>
    <w:rsid w:val="00BB0C40"/>
    <w:rsid w:val="00BB168E"/>
    <w:rsid w:val="00BB18DB"/>
    <w:rsid w:val="00BB1C65"/>
    <w:rsid w:val="00BB1F6F"/>
    <w:rsid w:val="00BB26CD"/>
    <w:rsid w:val="00BB3F2C"/>
    <w:rsid w:val="00BB4203"/>
    <w:rsid w:val="00BB685A"/>
    <w:rsid w:val="00BB727C"/>
    <w:rsid w:val="00BB7AB2"/>
    <w:rsid w:val="00BC3520"/>
    <w:rsid w:val="00BC3555"/>
    <w:rsid w:val="00BC3A24"/>
    <w:rsid w:val="00BC4AA8"/>
    <w:rsid w:val="00BC521C"/>
    <w:rsid w:val="00BC62E5"/>
    <w:rsid w:val="00BC7B7C"/>
    <w:rsid w:val="00BD08C7"/>
    <w:rsid w:val="00BD1A78"/>
    <w:rsid w:val="00BD2877"/>
    <w:rsid w:val="00BD356C"/>
    <w:rsid w:val="00BD5F93"/>
    <w:rsid w:val="00BD634C"/>
    <w:rsid w:val="00BE1583"/>
    <w:rsid w:val="00BE3750"/>
    <w:rsid w:val="00BE522E"/>
    <w:rsid w:val="00BE5BC6"/>
    <w:rsid w:val="00BE5D86"/>
    <w:rsid w:val="00BE6CCB"/>
    <w:rsid w:val="00BE71F4"/>
    <w:rsid w:val="00BF0448"/>
    <w:rsid w:val="00BF11B7"/>
    <w:rsid w:val="00BF3217"/>
    <w:rsid w:val="00BF67F0"/>
    <w:rsid w:val="00C025CE"/>
    <w:rsid w:val="00C02A04"/>
    <w:rsid w:val="00C06701"/>
    <w:rsid w:val="00C07B23"/>
    <w:rsid w:val="00C1162C"/>
    <w:rsid w:val="00C11721"/>
    <w:rsid w:val="00C11A60"/>
    <w:rsid w:val="00C11BDD"/>
    <w:rsid w:val="00C12B51"/>
    <w:rsid w:val="00C12D43"/>
    <w:rsid w:val="00C13C36"/>
    <w:rsid w:val="00C14396"/>
    <w:rsid w:val="00C145E9"/>
    <w:rsid w:val="00C14B73"/>
    <w:rsid w:val="00C15B60"/>
    <w:rsid w:val="00C16464"/>
    <w:rsid w:val="00C16669"/>
    <w:rsid w:val="00C20C6B"/>
    <w:rsid w:val="00C219B6"/>
    <w:rsid w:val="00C24650"/>
    <w:rsid w:val="00C25465"/>
    <w:rsid w:val="00C264F2"/>
    <w:rsid w:val="00C26BB2"/>
    <w:rsid w:val="00C30745"/>
    <w:rsid w:val="00C31754"/>
    <w:rsid w:val="00C31806"/>
    <w:rsid w:val="00C31BBB"/>
    <w:rsid w:val="00C33079"/>
    <w:rsid w:val="00C35A8D"/>
    <w:rsid w:val="00C35AF3"/>
    <w:rsid w:val="00C3649E"/>
    <w:rsid w:val="00C36595"/>
    <w:rsid w:val="00C36A97"/>
    <w:rsid w:val="00C36B6B"/>
    <w:rsid w:val="00C4073A"/>
    <w:rsid w:val="00C40964"/>
    <w:rsid w:val="00C42803"/>
    <w:rsid w:val="00C43D5A"/>
    <w:rsid w:val="00C44B8D"/>
    <w:rsid w:val="00C468C3"/>
    <w:rsid w:val="00C507F5"/>
    <w:rsid w:val="00C538FD"/>
    <w:rsid w:val="00C55A12"/>
    <w:rsid w:val="00C5726B"/>
    <w:rsid w:val="00C6163D"/>
    <w:rsid w:val="00C637AB"/>
    <w:rsid w:val="00C63CFE"/>
    <w:rsid w:val="00C63D04"/>
    <w:rsid w:val="00C64329"/>
    <w:rsid w:val="00C6553E"/>
    <w:rsid w:val="00C65D76"/>
    <w:rsid w:val="00C673AC"/>
    <w:rsid w:val="00C7064B"/>
    <w:rsid w:val="00C76F6F"/>
    <w:rsid w:val="00C8145D"/>
    <w:rsid w:val="00C83092"/>
    <w:rsid w:val="00C83A13"/>
    <w:rsid w:val="00C86F10"/>
    <w:rsid w:val="00C8791F"/>
    <w:rsid w:val="00C904E9"/>
    <w:rsid w:val="00C9068C"/>
    <w:rsid w:val="00C92967"/>
    <w:rsid w:val="00C93741"/>
    <w:rsid w:val="00C9522E"/>
    <w:rsid w:val="00C956DA"/>
    <w:rsid w:val="00C967C0"/>
    <w:rsid w:val="00C9709D"/>
    <w:rsid w:val="00C97E9F"/>
    <w:rsid w:val="00CA10FB"/>
    <w:rsid w:val="00CA26DD"/>
    <w:rsid w:val="00CA2D97"/>
    <w:rsid w:val="00CA309C"/>
    <w:rsid w:val="00CA3D0C"/>
    <w:rsid w:val="00CA493E"/>
    <w:rsid w:val="00CA654B"/>
    <w:rsid w:val="00CA6EEF"/>
    <w:rsid w:val="00CB0871"/>
    <w:rsid w:val="00CB1AD2"/>
    <w:rsid w:val="00CB4462"/>
    <w:rsid w:val="00CB60A9"/>
    <w:rsid w:val="00CB72B8"/>
    <w:rsid w:val="00CC0DBF"/>
    <w:rsid w:val="00CC0F87"/>
    <w:rsid w:val="00CC3418"/>
    <w:rsid w:val="00CC6803"/>
    <w:rsid w:val="00CD01CF"/>
    <w:rsid w:val="00CD0623"/>
    <w:rsid w:val="00CD0B61"/>
    <w:rsid w:val="00CD0BA8"/>
    <w:rsid w:val="00CD1157"/>
    <w:rsid w:val="00CD2417"/>
    <w:rsid w:val="00CD2C03"/>
    <w:rsid w:val="00CD4319"/>
    <w:rsid w:val="00CD4C7B"/>
    <w:rsid w:val="00CD530A"/>
    <w:rsid w:val="00CD58FE"/>
    <w:rsid w:val="00CD5996"/>
    <w:rsid w:val="00CE0517"/>
    <w:rsid w:val="00CE09F3"/>
    <w:rsid w:val="00CE3FE2"/>
    <w:rsid w:val="00CE5034"/>
    <w:rsid w:val="00CE54E9"/>
    <w:rsid w:val="00CE5669"/>
    <w:rsid w:val="00CE5CEA"/>
    <w:rsid w:val="00CE7706"/>
    <w:rsid w:val="00CF40DF"/>
    <w:rsid w:val="00CF5B98"/>
    <w:rsid w:val="00CF5F08"/>
    <w:rsid w:val="00CF7B0F"/>
    <w:rsid w:val="00CF7C44"/>
    <w:rsid w:val="00CF7FD1"/>
    <w:rsid w:val="00D019F0"/>
    <w:rsid w:val="00D01ABC"/>
    <w:rsid w:val="00D01FA6"/>
    <w:rsid w:val="00D02CA0"/>
    <w:rsid w:val="00D04673"/>
    <w:rsid w:val="00D04C88"/>
    <w:rsid w:val="00D04D75"/>
    <w:rsid w:val="00D04F18"/>
    <w:rsid w:val="00D07818"/>
    <w:rsid w:val="00D111BA"/>
    <w:rsid w:val="00D11EB0"/>
    <w:rsid w:val="00D125E1"/>
    <w:rsid w:val="00D12C3B"/>
    <w:rsid w:val="00D15108"/>
    <w:rsid w:val="00D153CE"/>
    <w:rsid w:val="00D16BDE"/>
    <w:rsid w:val="00D17484"/>
    <w:rsid w:val="00D1786F"/>
    <w:rsid w:val="00D2070F"/>
    <w:rsid w:val="00D2097E"/>
    <w:rsid w:val="00D21E2C"/>
    <w:rsid w:val="00D2277B"/>
    <w:rsid w:val="00D248F1"/>
    <w:rsid w:val="00D251B2"/>
    <w:rsid w:val="00D30923"/>
    <w:rsid w:val="00D31259"/>
    <w:rsid w:val="00D324B6"/>
    <w:rsid w:val="00D329DB"/>
    <w:rsid w:val="00D32B9A"/>
    <w:rsid w:val="00D33BE3"/>
    <w:rsid w:val="00D33DC7"/>
    <w:rsid w:val="00D3439E"/>
    <w:rsid w:val="00D37546"/>
    <w:rsid w:val="00D3792D"/>
    <w:rsid w:val="00D40D6D"/>
    <w:rsid w:val="00D413D4"/>
    <w:rsid w:val="00D429EE"/>
    <w:rsid w:val="00D458EE"/>
    <w:rsid w:val="00D50EE7"/>
    <w:rsid w:val="00D51137"/>
    <w:rsid w:val="00D520A1"/>
    <w:rsid w:val="00D52F57"/>
    <w:rsid w:val="00D5423D"/>
    <w:rsid w:val="00D54820"/>
    <w:rsid w:val="00D54FC4"/>
    <w:rsid w:val="00D55E47"/>
    <w:rsid w:val="00D5756A"/>
    <w:rsid w:val="00D6126A"/>
    <w:rsid w:val="00D61439"/>
    <w:rsid w:val="00D61B51"/>
    <w:rsid w:val="00D62086"/>
    <w:rsid w:val="00D62A81"/>
    <w:rsid w:val="00D62C7B"/>
    <w:rsid w:val="00D62E19"/>
    <w:rsid w:val="00D64226"/>
    <w:rsid w:val="00D657BD"/>
    <w:rsid w:val="00D67373"/>
    <w:rsid w:val="00D67CD1"/>
    <w:rsid w:val="00D71A7A"/>
    <w:rsid w:val="00D71F53"/>
    <w:rsid w:val="00D72908"/>
    <w:rsid w:val="00D732F3"/>
    <w:rsid w:val="00D7388E"/>
    <w:rsid w:val="00D738D6"/>
    <w:rsid w:val="00D73D4C"/>
    <w:rsid w:val="00D74ACF"/>
    <w:rsid w:val="00D76681"/>
    <w:rsid w:val="00D777ED"/>
    <w:rsid w:val="00D80795"/>
    <w:rsid w:val="00D81187"/>
    <w:rsid w:val="00D85046"/>
    <w:rsid w:val="00D8506F"/>
    <w:rsid w:val="00D854BE"/>
    <w:rsid w:val="00D85703"/>
    <w:rsid w:val="00D86BDB"/>
    <w:rsid w:val="00D87988"/>
    <w:rsid w:val="00D87E00"/>
    <w:rsid w:val="00D9124A"/>
    <w:rsid w:val="00D9134D"/>
    <w:rsid w:val="00D928C6"/>
    <w:rsid w:val="00D92E25"/>
    <w:rsid w:val="00D96545"/>
    <w:rsid w:val="00D96D11"/>
    <w:rsid w:val="00D96F86"/>
    <w:rsid w:val="00D97341"/>
    <w:rsid w:val="00DA0934"/>
    <w:rsid w:val="00DA30DE"/>
    <w:rsid w:val="00DA3A2D"/>
    <w:rsid w:val="00DA4EC3"/>
    <w:rsid w:val="00DA55EC"/>
    <w:rsid w:val="00DA71D6"/>
    <w:rsid w:val="00DA7A03"/>
    <w:rsid w:val="00DB0DB8"/>
    <w:rsid w:val="00DB1818"/>
    <w:rsid w:val="00DB33EA"/>
    <w:rsid w:val="00DB3531"/>
    <w:rsid w:val="00DB40AA"/>
    <w:rsid w:val="00DB45A1"/>
    <w:rsid w:val="00DB5A38"/>
    <w:rsid w:val="00DB615D"/>
    <w:rsid w:val="00DB7792"/>
    <w:rsid w:val="00DC1AB8"/>
    <w:rsid w:val="00DC1DC9"/>
    <w:rsid w:val="00DC210A"/>
    <w:rsid w:val="00DC309B"/>
    <w:rsid w:val="00DC3C36"/>
    <w:rsid w:val="00DC4DA2"/>
    <w:rsid w:val="00DC5261"/>
    <w:rsid w:val="00DD054C"/>
    <w:rsid w:val="00DD07BC"/>
    <w:rsid w:val="00DD438E"/>
    <w:rsid w:val="00DD47C5"/>
    <w:rsid w:val="00DD736C"/>
    <w:rsid w:val="00DE130B"/>
    <w:rsid w:val="00DE165F"/>
    <w:rsid w:val="00DE179C"/>
    <w:rsid w:val="00DE1E80"/>
    <w:rsid w:val="00DE204E"/>
    <w:rsid w:val="00DE25D2"/>
    <w:rsid w:val="00DE315E"/>
    <w:rsid w:val="00DE4098"/>
    <w:rsid w:val="00DE52BD"/>
    <w:rsid w:val="00DE5871"/>
    <w:rsid w:val="00DE699F"/>
    <w:rsid w:val="00DE7648"/>
    <w:rsid w:val="00DF2243"/>
    <w:rsid w:val="00DF25E8"/>
    <w:rsid w:val="00DF31D2"/>
    <w:rsid w:val="00DF7C20"/>
    <w:rsid w:val="00E00420"/>
    <w:rsid w:val="00E00F6C"/>
    <w:rsid w:val="00E02AF2"/>
    <w:rsid w:val="00E02D09"/>
    <w:rsid w:val="00E038FB"/>
    <w:rsid w:val="00E04355"/>
    <w:rsid w:val="00E04A65"/>
    <w:rsid w:val="00E04A8D"/>
    <w:rsid w:val="00E07031"/>
    <w:rsid w:val="00E12E4E"/>
    <w:rsid w:val="00E140D3"/>
    <w:rsid w:val="00E14B67"/>
    <w:rsid w:val="00E14C91"/>
    <w:rsid w:val="00E1569F"/>
    <w:rsid w:val="00E158AF"/>
    <w:rsid w:val="00E15B87"/>
    <w:rsid w:val="00E160E5"/>
    <w:rsid w:val="00E17EC7"/>
    <w:rsid w:val="00E205A1"/>
    <w:rsid w:val="00E2071C"/>
    <w:rsid w:val="00E2214F"/>
    <w:rsid w:val="00E24B05"/>
    <w:rsid w:val="00E2557D"/>
    <w:rsid w:val="00E259EC"/>
    <w:rsid w:val="00E26D6E"/>
    <w:rsid w:val="00E2732C"/>
    <w:rsid w:val="00E356F5"/>
    <w:rsid w:val="00E3652D"/>
    <w:rsid w:val="00E36609"/>
    <w:rsid w:val="00E37605"/>
    <w:rsid w:val="00E40483"/>
    <w:rsid w:val="00E437DC"/>
    <w:rsid w:val="00E43F8A"/>
    <w:rsid w:val="00E44855"/>
    <w:rsid w:val="00E44B80"/>
    <w:rsid w:val="00E4538F"/>
    <w:rsid w:val="00E46A81"/>
    <w:rsid w:val="00E46C08"/>
    <w:rsid w:val="00E471CF"/>
    <w:rsid w:val="00E51EA1"/>
    <w:rsid w:val="00E53053"/>
    <w:rsid w:val="00E533BA"/>
    <w:rsid w:val="00E53817"/>
    <w:rsid w:val="00E568A8"/>
    <w:rsid w:val="00E57696"/>
    <w:rsid w:val="00E60C6E"/>
    <w:rsid w:val="00E60F3B"/>
    <w:rsid w:val="00E618EF"/>
    <w:rsid w:val="00E62835"/>
    <w:rsid w:val="00E62A08"/>
    <w:rsid w:val="00E6480E"/>
    <w:rsid w:val="00E67EFD"/>
    <w:rsid w:val="00E7086D"/>
    <w:rsid w:val="00E75597"/>
    <w:rsid w:val="00E76052"/>
    <w:rsid w:val="00E760CF"/>
    <w:rsid w:val="00E76434"/>
    <w:rsid w:val="00E77645"/>
    <w:rsid w:val="00E813DE"/>
    <w:rsid w:val="00E821F9"/>
    <w:rsid w:val="00E83697"/>
    <w:rsid w:val="00E843C1"/>
    <w:rsid w:val="00E84C68"/>
    <w:rsid w:val="00E859B6"/>
    <w:rsid w:val="00E86428"/>
    <w:rsid w:val="00E86791"/>
    <w:rsid w:val="00E869CF"/>
    <w:rsid w:val="00E87C61"/>
    <w:rsid w:val="00E87D44"/>
    <w:rsid w:val="00E92F9B"/>
    <w:rsid w:val="00E93356"/>
    <w:rsid w:val="00E93906"/>
    <w:rsid w:val="00E9511F"/>
    <w:rsid w:val="00E956BD"/>
    <w:rsid w:val="00E95976"/>
    <w:rsid w:val="00EA00AC"/>
    <w:rsid w:val="00EA17B2"/>
    <w:rsid w:val="00EA18F6"/>
    <w:rsid w:val="00EA26FF"/>
    <w:rsid w:val="00EA2C68"/>
    <w:rsid w:val="00EA3C82"/>
    <w:rsid w:val="00EA5692"/>
    <w:rsid w:val="00EA594F"/>
    <w:rsid w:val="00EA5AFE"/>
    <w:rsid w:val="00EA66C9"/>
    <w:rsid w:val="00EA790D"/>
    <w:rsid w:val="00EB05F6"/>
    <w:rsid w:val="00EB13CC"/>
    <w:rsid w:val="00EB2668"/>
    <w:rsid w:val="00EB5210"/>
    <w:rsid w:val="00EB542D"/>
    <w:rsid w:val="00EB5698"/>
    <w:rsid w:val="00EB5D32"/>
    <w:rsid w:val="00EB5DD5"/>
    <w:rsid w:val="00EB7367"/>
    <w:rsid w:val="00EC4A25"/>
    <w:rsid w:val="00EC669D"/>
    <w:rsid w:val="00EC68B3"/>
    <w:rsid w:val="00EC6E18"/>
    <w:rsid w:val="00EC6EFA"/>
    <w:rsid w:val="00EC6FDF"/>
    <w:rsid w:val="00EC7C60"/>
    <w:rsid w:val="00ED1F22"/>
    <w:rsid w:val="00ED225C"/>
    <w:rsid w:val="00ED2C71"/>
    <w:rsid w:val="00ED393D"/>
    <w:rsid w:val="00ED44F2"/>
    <w:rsid w:val="00ED4CB3"/>
    <w:rsid w:val="00ED76F7"/>
    <w:rsid w:val="00EE0647"/>
    <w:rsid w:val="00EE0734"/>
    <w:rsid w:val="00EE109B"/>
    <w:rsid w:val="00EE18C9"/>
    <w:rsid w:val="00EE346B"/>
    <w:rsid w:val="00EE3F98"/>
    <w:rsid w:val="00EE4689"/>
    <w:rsid w:val="00EF06CA"/>
    <w:rsid w:val="00EF31DF"/>
    <w:rsid w:val="00EF612C"/>
    <w:rsid w:val="00EF642F"/>
    <w:rsid w:val="00EF6B66"/>
    <w:rsid w:val="00F0003D"/>
    <w:rsid w:val="00F025A2"/>
    <w:rsid w:val="00F02BEC"/>
    <w:rsid w:val="00F036E9"/>
    <w:rsid w:val="00F04BE7"/>
    <w:rsid w:val="00F069D7"/>
    <w:rsid w:val="00F06CFD"/>
    <w:rsid w:val="00F07388"/>
    <w:rsid w:val="00F10438"/>
    <w:rsid w:val="00F110E8"/>
    <w:rsid w:val="00F11229"/>
    <w:rsid w:val="00F112EC"/>
    <w:rsid w:val="00F1233C"/>
    <w:rsid w:val="00F132F8"/>
    <w:rsid w:val="00F142C8"/>
    <w:rsid w:val="00F159D6"/>
    <w:rsid w:val="00F15F54"/>
    <w:rsid w:val="00F1738A"/>
    <w:rsid w:val="00F17411"/>
    <w:rsid w:val="00F2001F"/>
    <w:rsid w:val="00F2026E"/>
    <w:rsid w:val="00F20A8A"/>
    <w:rsid w:val="00F20E31"/>
    <w:rsid w:val="00F21627"/>
    <w:rsid w:val="00F2210A"/>
    <w:rsid w:val="00F236F6"/>
    <w:rsid w:val="00F23D02"/>
    <w:rsid w:val="00F24D7C"/>
    <w:rsid w:val="00F25440"/>
    <w:rsid w:val="00F266C6"/>
    <w:rsid w:val="00F26973"/>
    <w:rsid w:val="00F31011"/>
    <w:rsid w:val="00F31372"/>
    <w:rsid w:val="00F32200"/>
    <w:rsid w:val="00F324ED"/>
    <w:rsid w:val="00F3335B"/>
    <w:rsid w:val="00F333F9"/>
    <w:rsid w:val="00F33B46"/>
    <w:rsid w:val="00F345C3"/>
    <w:rsid w:val="00F34A87"/>
    <w:rsid w:val="00F34BCC"/>
    <w:rsid w:val="00F37743"/>
    <w:rsid w:val="00F37E67"/>
    <w:rsid w:val="00F40C2F"/>
    <w:rsid w:val="00F413F3"/>
    <w:rsid w:val="00F41CB2"/>
    <w:rsid w:val="00F42493"/>
    <w:rsid w:val="00F443FA"/>
    <w:rsid w:val="00F46C7D"/>
    <w:rsid w:val="00F477E1"/>
    <w:rsid w:val="00F54A3D"/>
    <w:rsid w:val="00F54CB0"/>
    <w:rsid w:val="00F54DD9"/>
    <w:rsid w:val="00F55F62"/>
    <w:rsid w:val="00F579CD"/>
    <w:rsid w:val="00F60C66"/>
    <w:rsid w:val="00F60D78"/>
    <w:rsid w:val="00F63406"/>
    <w:rsid w:val="00F63F1F"/>
    <w:rsid w:val="00F643D8"/>
    <w:rsid w:val="00F653B8"/>
    <w:rsid w:val="00F65666"/>
    <w:rsid w:val="00F66EB7"/>
    <w:rsid w:val="00F66FE4"/>
    <w:rsid w:val="00F7086E"/>
    <w:rsid w:val="00F71B89"/>
    <w:rsid w:val="00F7353C"/>
    <w:rsid w:val="00F74CFD"/>
    <w:rsid w:val="00F76F8F"/>
    <w:rsid w:val="00F77EF4"/>
    <w:rsid w:val="00F80A58"/>
    <w:rsid w:val="00F81DBA"/>
    <w:rsid w:val="00F81E99"/>
    <w:rsid w:val="00F81E9F"/>
    <w:rsid w:val="00F820B5"/>
    <w:rsid w:val="00F83479"/>
    <w:rsid w:val="00F84B72"/>
    <w:rsid w:val="00F850F0"/>
    <w:rsid w:val="00F87048"/>
    <w:rsid w:val="00F870FC"/>
    <w:rsid w:val="00F871C9"/>
    <w:rsid w:val="00F87257"/>
    <w:rsid w:val="00F90AA3"/>
    <w:rsid w:val="00F90DE0"/>
    <w:rsid w:val="00F912E0"/>
    <w:rsid w:val="00F91AA4"/>
    <w:rsid w:val="00F91F8A"/>
    <w:rsid w:val="00F9312A"/>
    <w:rsid w:val="00F93289"/>
    <w:rsid w:val="00F936E0"/>
    <w:rsid w:val="00F940BD"/>
    <w:rsid w:val="00F941DF"/>
    <w:rsid w:val="00F94269"/>
    <w:rsid w:val="00F94B8E"/>
    <w:rsid w:val="00F9586D"/>
    <w:rsid w:val="00F96770"/>
    <w:rsid w:val="00F96CD5"/>
    <w:rsid w:val="00F97E3D"/>
    <w:rsid w:val="00F97F7F"/>
    <w:rsid w:val="00FA09A5"/>
    <w:rsid w:val="00FA1266"/>
    <w:rsid w:val="00FA5ED9"/>
    <w:rsid w:val="00FA6A41"/>
    <w:rsid w:val="00FA7C49"/>
    <w:rsid w:val="00FB1E47"/>
    <w:rsid w:val="00FB36FA"/>
    <w:rsid w:val="00FB39B9"/>
    <w:rsid w:val="00FB45B5"/>
    <w:rsid w:val="00FB6195"/>
    <w:rsid w:val="00FB7921"/>
    <w:rsid w:val="00FC1192"/>
    <w:rsid w:val="00FC1583"/>
    <w:rsid w:val="00FC2763"/>
    <w:rsid w:val="00FC2B8C"/>
    <w:rsid w:val="00FC314F"/>
    <w:rsid w:val="00FC49E8"/>
    <w:rsid w:val="00FC4E5C"/>
    <w:rsid w:val="00FC50D8"/>
    <w:rsid w:val="00FC6A5E"/>
    <w:rsid w:val="00FD0264"/>
    <w:rsid w:val="00FD091F"/>
    <w:rsid w:val="00FD0F2A"/>
    <w:rsid w:val="00FD2A50"/>
    <w:rsid w:val="00FD2D54"/>
    <w:rsid w:val="00FD3707"/>
    <w:rsid w:val="00FD4FB7"/>
    <w:rsid w:val="00FD5C54"/>
    <w:rsid w:val="00FD7105"/>
    <w:rsid w:val="00FD724A"/>
    <w:rsid w:val="00FD7788"/>
    <w:rsid w:val="00FD788F"/>
    <w:rsid w:val="00FE0357"/>
    <w:rsid w:val="00FE106D"/>
    <w:rsid w:val="00FE251B"/>
    <w:rsid w:val="00FE339C"/>
    <w:rsid w:val="00FE3CC9"/>
    <w:rsid w:val="00FE3F09"/>
    <w:rsid w:val="00FE4C01"/>
    <w:rsid w:val="00FE519E"/>
    <w:rsid w:val="00FE5A81"/>
    <w:rsid w:val="00FE62C9"/>
    <w:rsid w:val="00FF029D"/>
    <w:rsid w:val="00FF1533"/>
    <w:rsid w:val="00FF1BE0"/>
    <w:rsid w:val="00FF2E04"/>
    <w:rsid w:val="00FF353B"/>
    <w:rsid w:val="00FF3DCF"/>
    <w:rsid w:val="00FF4A23"/>
    <w:rsid w:val="00FF4DF7"/>
    <w:rsid w:val="00FF5D0E"/>
    <w:rsid w:val="00FF639E"/>
    <w:rsid w:val="00FF6A24"/>
    <w:rsid w:val="00FF7AC4"/>
    <w:rsid w:val="0196EE4A"/>
    <w:rsid w:val="027A408E"/>
    <w:rsid w:val="0317982C"/>
    <w:rsid w:val="0328531A"/>
    <w:rsid w:val="0360BBF5"/>
    <w:rsid w:val="03A543DA"/>
    <w:rsid w:val="03AF2AB9"/>
    <w:rsid w:val="04395208"/>
    <w:rsid w:val="0516EB15"/>
    <w:rsid w:val="061A320E"/>
    <w:rsid w:val="06259143"/>
    <w:rsid w:val="067A8F96"/>
    <w:rsid w:val="069026F0"/>
    <w:rsid w:val="06F9BE31"/>
    <w:rsid w:val="070CC4E6"/>
    <w:rsid w:val="072C0A84"/>
    <w:rsid w:val="075D22A3"/>
    <w:rsid w:val="07CDB08B"/>
    <w:rsid w:val="07D97E12"/>
    <w:rsid w:val="083B3574"/>
    <w:rsid w:val="0864A3B7"/>
    <w:rsid w:val="0881C13E"/>
    <w:rsid w:val="0882D0D2"/>
    <w:rsid w:val="0965BD2F"/>
    <w:rsid w:val="0A1D2BAB"/>
    <w:rsid w:val="0A719DBA"/>
    <w:rsid w:val="0A8F7623"/>
    <w:rsid w:val="0AA6A297"/>
    <w:rsid w:val="0AFA682B"/>
    <w:rsid w:val="0B6484B8"/>
    <w:rsid w:val="0C06CADC"/>
    <w:rsid w:val="0CA6CA72"/>
    <w:rsid w:val="0D34A75E"/>
    <w:rsid w:val="0DB561CD"/>
    <w:rsid w:val="0E0CEAD0"/>
    <w:rsid w:val="0E14EC03"/>
    <w:rsid w:val="0EC07AF7"/>
    <w:rsid w:val="0FC2BA75"/>
    <w:rsid w:val="111DDB6A"/>
    <w:rsid w:val="1251E6E1"/>
    <w:rsid w:val="1269FEF4"/>
    <w:rsid w:val="12743042"/>
    <w:rsid w:val="12BA87FF"/>
    <w:rsid w:val="1381ACB9"/>
    <w:rsid w:val="13908CDE"/>
    <w:rsid w:val="147BFC28"/>
    <w:rsid w:val="15A432E7"/>
    <w:rsid w:val="17200CFD"/>
    <w:rsid w:val="172B3FAB"/>
    <w:rsid w:val="184509C9"/>
    <w:rsid w:val="1865AC8B"/>
    <w:rsid w:val="18EB940A"/>
    <w:rsid w:val="1922045D"/>
    <w:rsid w:val="192388E5"/>
    <w:rsid w:val="1977D4CF"/>
    <w:rsid w:val="1C6B68B1"/>
    <w:rsid w:val="1C7AF5C1"/>
    <w:rsid w:val="1D904300"/>
    <w:rsid w:val="1E5FCC78"/>
    <w:rsid w:val="1EAC8176"/>
    <w:rsid w:val="1FAEB1CE"/>
    <w:rsid w:val="20AC18C2"/>
    <w:rsid w:val="20D60498"/>
    <w:rsid w:val="21D7E58C"/>
    <w:rsid w:val="224579AB"/>
    <w:rsid w:val="22F170CF"/>
    <w:rsid w:val="2364DE49"/>
    <w:rsid w:val="23A5FDAA"/>
    <w:rsid w:val="2483E319"/>
    <w:rsid w:val="24B8D236"/>
    <w:rsid w:val="2517BFC5"/>
    <w:rsid w:val="253BECDA"/>
    <w:rsid w:val="25754F9A"/>
    <w:rsid w:val="25939353"/>
    <w:rsid w:val="25C323B3"/>
    <w:rsid w:val="265F68D4"/>
    <w:rsid w:val="26E254F1"/>
    <w:rsid w:val="27628026"/>
    <w:rsid w:val="27EF1FE1"/>
    <w:rsid w:val="289EB345"/>
    <w:rsid w:val="28A790B0"/>
    <w:rsid w:val="28D45B1C"/>
    <w:rsid w:val="28E61580"/>
    <w:rsid w:val="29FF1F82"/>
    <w:rsid w:val="2A1875F8"/>
    <w:rsid w:val="2A7CE9BD"/>
    <w:rsid w:val="2A9CFB42"/>
    <w:rsid w:val="2AFEE875"/>
    <w:rsid w:val="2C60FE94"/>
    <w:rsid w:val="2C8BC0FD"/>
    <w:rsid w:val="2D417116"/>
    <w:rsid w:val="2D61AEA1"/>
    <w:rsid w:val="2ED5B64A"/>
    <w:rsid w:val="2EE79C18"/>
    <w:rsid w:val="2FB57CAE"/>
    <w:rsid w:val="303E07C9"/>
    <w:rsid w:val="3076AE16"/>
    <w:rsid w:val="30795080"/>
    <w:rsid w:val="309EDF7B"/>
    <w:rsid w:val="315E2A7C"/>
    <w:rsid w:val="31ECDBCB"/>
    <w:rsid w:val="3203A33D"/>
    <w:rsid w:val="323EBEA6"/>
    <w:rsid w:val="3258E9C1"/>
    <w:rsid w:val="32683C54"/>
    <w:rsid w:val="3275EEF0"/>
    <w:rsid w:val="331A6E36"/>
    <w:rsid w:val="332DFD5A"/>
    <w:rsid w:val="33480200"/>
    <w:rsid w:val="338DBD7C"/>
    <w:rsid w:val="3450806A"/>
    <w:rsid w:val="347E0F23"/>
    <w:rsid w:val="3491D9A8"/>
    <w:rsid w:val="349F86ED"/>
    <w:rsid w:val="35387EE5"/>
    <w:rsid w:val="364A5BB2"/>
    <w:rsid w:val="3718045A"/>
    <w:rsid w:val="377AC0A6"/>
    <w:rsid w:val="3795264F"/>
    <w:rsid w:val="37960974"/>
    <w:rsid w:val="379F25FB"/>
    <w:rsid w:val="37F31241"/>
    <w:rsid w:val="38D3416C"/>
    <w:rsid w:val="390EA338"/>
    <w:rsid w:val="391BBDCB"/>
    <w:rsid w:val="3AB8D839"/>
    <w:rsid w:val="3B346539"/>
    <w:rsid w:val="3B609E2C"/>
    <w:rsid w:val="3B67AAAF"/>
    <w:rsid w:val="3B6EDDDA"/>
    <w:rsid w:val="3B7ADF2D"/>
    <w:rsid w:val="3B946683"/>
    <w:rsid w:val="3C05751D"/>
    <w:rsid w:val="3C3E6B2A"/>
    <w:rsid w:val="3C4BCE31"/>
    <w:rsid w:val="3D5467AC"/>
    <w:rsid w:val="3D75D0E8"/>
    <w:rsid w:val="3E1EECCE"/>
    <w:rsid w:val="3E37E436"/>
    <w:rsid w:val="3E762518"/>
    <w:rsid w:val="3EF5612E"/>
    <w:rsid w:val="3F5C34F5"/>
    <w:rsid w:val="40F1FB0A"/>
    <w:rsid w:val="4131AD87"/>
    <w:rsid w:val="41BB56CD"/>
    <w:rsid w:val="422210B3"/>
    <w:rsid w:val="425A9C60"/>
    <w:rsid w:val="43451B0D"/>
    <w:rsid w:val="4429CFFE"/>
    <w:rsid w:val="44BA8411"/>
    <w:rsid w:val="45222A9C"/>
    <w:rsid w:val="45BEBB18"/>
    <w:rsid w:val="45D1814A"/>
    <w:rsid w:val="45F1EE34"/>
    <w:rsid w:val="473111A8"/>
    <w:rsid w:val="47FB22F5"/>
    <w:rsid w:val="4847F9F5"/>
    <w:rsid w:val="49E5A1BD"/>
    <w:rsid w:val="4B61FA4A"/>
    <w:rsid w:val="4C208B35"/>
    <w:rsid w:val="4CC4125B"/>
    <w:rsid w:val="4D9D9D67"/>
    <w:rsid w:val="4EC22A98"/>
    <w:rsid w:val="4F57136F"/>
    <w:rsid w:val="505BC5F4"/>
    <w:rsid w:val="506E8F17"/>
    <w:rsid w:val="507AF830"/>
    <w:rsid w:val="51C24997"/>
    <w:rsid w:val="51DF85F2"/>
    <w:rsid w:val="522E69F7"/>
    <w:rsid w:val="524A811C"/>
    <w:rsid w:val="5264D2A5"/>
    <w:rsid w:val="52703A82"/>
    <w:rsid w:val="52F9572B"/>
    <w:rsid w:val="533994A4"/>
    <w:rsid w:val="5398B8AB"/>
    <w:rsid w:val="53F65D36"/>
    <w:rsid w:val="54411289"/>
    <w:rsid w:val="550ED3A1"/>
    <w:rsid w:val="55BE2616"/>
    <w:rsid w:val="56208ABF"/>
    <w:rsid w:val="564B3D92"/>
    <w:rsid w:val="5780777B"/>
    <w:rsid w:val="57C7EF56"/>
    <w:rsid w:val="5A078587"/>
    <w:rsid w:val="5A48CBDA"/>
    <w:rsid w:val="5A5FE2B2"/>
    <w:rsid w:val="5A782262"/>
    <w:rsid w:val="5AC61995"/>
    <w:rsid w:val="5B2FC511"/>
    <w:rsid w:val="5B3B8BF1"/>
    <w:rsid w:val="5BB30E8D"/>
    <w:rsid w:val="5C122F94"/>
    <w:rsid w:val="5CAED886"/>
    <w:rsid w:val="5D421588"/>
    <w:rsid w:val="5D53ECF4"/>
    <w:rsid w:val="5FB1C24D"/>
    <w:rsid w:val="6026045C"/>
    <w:rsid w:val="6056964B"/>
    <w:rsid w:val="60B52D0F"/>
    <w:rsid w:val="60C5E328"/>
    <w:rsid w:val="610DECD7"/>
    <w:rsid w:val="616D689F"/>
    <w:rsid w:val="61B41E6B"/>
    <w:rsid w:val="61B8865E"/>
    <w:rsid w:val="623E1392"/>
    <w:rsid w:val="649C5463"/>
    <w:rsid w:val="656C1E7A"/>
    <w:rsid w:val="660BB84E"/>
    <w:rsid w:val="668E85AE"/>
    <w:rsid w:val="68E22C2A"/>
    <w:rsid w:val="6937389E"/>
    <w:rsid w:val="6976D73E"/>
    <w:rsid w:val="6B194FFB"/>
    <w:rsid w:val="6C4C745D"/>
    <w:rsid w:val="6CDD0806"/>
    <w:rsid w:val="6DBE1D88"/>
    <w:rsid w:val="6E3C79CE"/>
    <w:rsid w:val="6E50F362"/>
    <w:rsid w:val="6EF2455E"/>
    <w:rsid w:val="6F20BE77"/>
    <w:rsid w:val="6F24179A"/>
    <w:rsid w:val="6F34E025"/>
    <w:rsid w:val="6F669474"/>
    <w:rsid w:val="7025CF7C"/>
    <w:rsid w:val="70E2CEFB"/>
    <w:rsid w:val="71555815"/>
    <w:rsid w:val="716F01AE"/>
    <w:rsid w:val="726C9E4F"/>
    <w:rsid w:val="72DCB4D9"/>
    <w:rsid w:val="72F4B1A0"/>
    <w:rsid w:val="73BA1A96"/>
    <w:rsid w:val="73BFE79D"/>
    <w:rsid w:val="7401F850"/>
    <w:rsid w:val="74B0EA73"/>
    <w:rsid w:val="75018CBD"/>
    <w:rsid w:val="763C9D67"/>
    <w:rsid w:val="766D16B0"/>
    <w:rsid w:val="76A4AA6C"/>
    <w:rsid w:val="76C100BE"/>
    <w:rsid w:val="76D13A4C"/>
    <w:rsid w:val="777C45AA"/>
    <w:rsid w:val="780235EF"/>
    <w:rsid w:val="78705B98"/>
    <w:rsid w:val="78D28E1A"/>
    <w:rsid w:val="7942FEDD"/>
    <w:rsid w:val="7A3398CA"/>
    <w:rsid w:val="7A6F375E"/>
    <w:rsid w:val="7B81BDA3"/>
    <w:rsid w:val="7BABA0B5"/>
    <w:rsid w:val="7C24782F"/>
    <w:rsid w:val="7C45E433"/>
    <w:rsid w:val="7C6B4AF8"/>
    <w:rsid w:val="7CE65A7D"/>
    <w:rsid w:val="7CEC24E1"/>
    <w:rsid w:val="7D801CDA"/>
    <w:rsid w:val="7DAAC19C"/>
    <w:rsid w:val="7E7DFDFA"/>
    <w:rsid w:val="7F0B827A"/>
    <w:rsid w:val="7F2FDBC9"/>
    <w:rsid w:val="7F7CA54F"/>
    <w:rsid w:val="7FDE7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List Paragraph - 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numbered Char,Paragraphe de liste1 Char,Bullet List Char"/>
    <w:link w:val="ListParagraph"/>
    <w:uiPriority w:val="34"/>
    <w:qFormat/>
    <w:locked/>
    <w:rsid w:val="000366C8"/>
    <w:rPr>
      <w:lang w:eastAsia="en-US"/>
    </w:rPr>
  </w:style>
  <w:style w:type="table" w:customStyle="1" w:styleId="1">
    <w:name w:val="网格型1"/>
    <w:basedOn w:val="TableNormal"/>
    <w:next w:val="TableGrid"/>
    <w:uiPriority w:val="39"/>
    <w:qFormat/>
    <w:rsid w:val="000366C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36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D44"/>
    <w:rPr>
      <w:sz w:val="16"/>
      <w:szCs w:val="16"/>
    </w:rPr>
  </w:style>
  <w:style w:type="character" w:styleId="Mention">
    <w:name w:val="Mention"/>
    <w:basedOn w:val="DefaultParagraphFont"/>
    <w:uiPriority w:val="99"/>
    <w:unhideWhenUsed/>
    <w:rsid w:val="00924D44"/>
    <w:rPr>
      <w:color w:val="2B579A"/>
      <w:shd w:val="clear" w:color="auto" w:fill="E1DFDD"/>
    </w:rPr>
  </w:style>
  <w:style w:type="paragraph" w:styleId="Revision">
    <w:name w:val="Revision"/>
    <w:hidden/>
    <w:uiPriority w:val="99"/>
    <w:semiHidden/>
    <w:rsid w:val="006C09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72454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633221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5041663">
      <w:bodyDiv w:val="1"/>
      <w:marLeft w:val="0"/>
      <w:marRight w:val="0"/>
      <w:marTop w:val="0"/>
      <w:marBottom w:val="0"/>
      <w:divBdr>
        <w:top w:val="none" w:sz="0" w:space="0" w:color="auto"/>
        <w:left w:val="none" w:sz="0" w:space="0" w:color="auto"/>
        <w:bottom w:val="none" w:sz="0" w:space="0" w:color="auto"/>
        <w:right w:val="none" w:sz="0" w:space="0" w:color="auto"/>
      </w:divBdr>
    </w:div>
    <w:div w:id="143243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RBI5PAMIO524-1616901215-26926</_dlc_DocId>
    <_dlc_DocIdUrl xmlns="71c5aaf6-e6ce-465b-b873-5148d2a4c105">
      <Url>https://nokia.sharepoint.com/sites/gxp/_layouts/15/DocIdRedir.aspx?ID=RBI5PAMIO524-1616901215-26926</Url>
      <Description>RBI5PAMIO524-1616901215-26926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2747BAF3-F765-4901-9817-9BB9D3E839D1}">
  <ds:schemaRefs>
    <ds:schemaRef ds:uri="http://schemas.openxmlformats.org/officeDocument/2006/bibliography"/>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1842</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12323</CharactersWithSpaces>
  <SharedDoc>false</SharedDoc>
  <HyperlinkBase/>
  <HLinks>
    <vt:vector size="48" baseType="variant">
      <vt:variant>
        <vt:i4>5898298</vt:i4>
      </vt:variant>
      <vt:variant>
        <vt:i4>21</vt:i4>
      </vt:variant>
      <vt:variant>
        <vt:i4>0</vt:i4>
      </vt:variant>
      <vt:variant>
        <vt:i4>5</vt:i4>
      </vt:variant>
      <vt:variant>
        <vt:lpwstr>mailto:andrew.lappalainen@nokia.com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7995418</vt:i4>
      </vt:variant>
      <vt:variant>
        <vt:i4>15</vt:i4>
      </vt:variant>
      <vt:variant>
        <vt:i4>0</vt:i4>
      </vt:variant>
      <vt:variant>
        <vt:i4>5</vt:i4>
      </vt:variant>
      <vt:variant>
        <vt:lpwstr>mailto:dimitri.gold@nokia.com</vt:lpwstr>
      </vt:variant>
      <vt:variant>
        <vt:lpwstr/>
      </vt:variant>
      <vt:variant>
        <vt:i4>5898298</vt:i4>
      </vt:variant>
      <vt:variant>
        <vt:i4>12</vt:i4>
      </vt:variant>
      <vt:variant>
        <vt:i4>0</vt:i4>
      </vt:variant>
      <vt:variant>
        <vt:i4>5</vt:i4>
      </vt:variant>
      <vt:variant>
        <vt:lpwstr>mailto:andrew.lappalainen@nokia.com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6553683</vt:i4>
      </vt:variant>
      <vt:variant>
        <vt:i4>6</vt:i4>
      </vt:variant>
      <vt:variant>
        <vt:i4>0</vt:i4>
      </vt:variant>
      <vt:variant>
        <vt:i4>5</vt:i4>
      </vt:variant>
      <vt:variant>
        <vt:lpwstr>mailto:janne.ali-tolppa@nokia.com</vt:lpwstr>
      </vt:variant>
      <vt:variant>
        <vt:lpwstr/>
      </vt:variant>
      <vt:variant>
        <vt:i4>2424919</vt:i4>
      </vt:variant>
      <vt:variant>
        <vt:i4>3</vt:i4>
      </vt:variant>
      <vt:variant>
        <vt:i4>0</vt:i4>
      </vt:variant>
      <vt:variant>
        <vt:i4>5</vt:i4>
      </vt:variant>
      <vt:variant>
        <vt:lpwstr>mailto:jian.song@nokia.com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2024-08-09T08:31:00Z</dcterms:created>
  <dcterms:modified xsi:type="dcterms:W3CDTF">2024-08-09T08:32:00Z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6fba2e2b-0c0d-4b7f-b55d-66ab6f698fde</vt:lpwstr>
  </property>
</Properties>
</file>